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181BE8" w:rsidRPr="00BD01B6" w:rsidTr="008F0871">
        <w:tc>
          <w:tcPr>
            <w:tcW w:w="9214" w:type="dxa"/>
            <w:shd w:val="clear" w:color="auto" w:fill="A6A6A6" w:themeFill="background1" w:themeFillShade="A6"/>
            <w:tcMar>
              <w:top w:w="227" w:type="dxa"/>
              <w:bottom w:w="113" w:type="dxa"/>
            </w:tcMar>
            <w:vAlign w:val="center"/>
          </w:tcPr>
          <w:p w:rsidR="00F66953" w:rsidRDefault="00181BE8" w:rsidP="00F66953">
            <w:pPr>
              <w:spacing w:after="0"/>
              <w:jc w:val="center"/>
              <w:rPr>
                <w:rFonts w:ascii="Calibri" w:hAnsi="Calibri" w:cs="Calibri"/>
                <w:b/>
                <w:i/>
                <w:kern w:val="0"/>
                <w:sz w:val="28"/>
                <w:szCs w:val="24"/>
                <w:lang w:eastAsia="it-IT"/>
              </w:rPr>
            </w:pPr>
            <w:bookmarkStart w:id="0" w:name="_GoBack"/>
            <w:bookmarkEnd w:id="0"/>
            <w:r w:rsidRPr="008F0871">
              <w:rPr>
                <w:rFonts w:ascii="Calibri" w:hAnsi="Calibri" w:cs="Calibri"/>
                <w:b/>
                <w:i/>
                <w:kern w:val="0"/>
                <w:sz w:val="28"/>
                <w:szCs w:val="24"/>
                <w:lang w:eastAsia="it-IT"/>
              </w:rPr>
              <w:t>INDICAZIONI METODOLOGICHE PER LA REDAZIONE DEL</w:t>
            </w:r>
            <w:r w:rsidR="00F66953">
              <w:rPr>
                <w:rFonts w:ascii="Calibri" w:hAnsi="Calibri" w:cs="Calibri"/>
                <w:b/>
                <w:i/>
                <w:kern w:val="0"/>
                <w:sz w:val="28"/>
                <w:szCs w:val="24"/>
                <w:lang w:eastAsia="it-IT"/>
              </w:rPr>
              <w:t>LA</w:t>
            </w:r>
          </w:p>
          <w:p w:rsidR="00181BE8" w:rsidRPr="00BD01B6" w:rsidRDefault="00F66953" w:rsidP="00F66953">
            <w:pPr>
              <w:jc w:val="center"/>
              <w:rPr>
                <w:rFonts w:ascii="Calibri" w:hAnsi="Calibri" w:cs="Calibri"/>
                <w:b/>
                <w:i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b/>
                <w:i/>
                <w:kern w:val="0"/>
                <w:sz w:val="28"/>
                <w:szCs w:val="24"/>
                <w:lang w:eastAsia="it-IT"/>
              </w:rPr>
              <w:t>RELAZIONE PROGETTUALE</w:t>
            </w:r>
          </w:p>
        </w:tc>
      </w:tr>
      <w:tr w:rsidR="00181BE8" w:rsidTr="008F0871">
        <w:tc>
          <w:tcPr>
            <w:tcW w:w="9214" w:type="dxa"/>
          </w:tcPr>
          <w:p w:rsidR="006053E3" w:rsidRPr="008E69ED" w:rsidRDefault="00181BE8" w:rsidP="008F0871">
            <w:pPr>
              <w:spacing w:before="240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 w:rsidRPr="00D306D8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Il presente documento fornisce indicazioni per la redazione delle proposte progettuali </w:t>
            </w: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da candidare a valere</w:t>
            </w:r>
            <w:r w:rsidRPr="00D306D8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</w:t>
            </w:r>
            <w:r w:rsidR="00EB4A7A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sul</w:t>
            </w:r>
            <w:r w:rsidR="00EB4A7A" w:rsidRPr="00D306D8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l’</w:t>
            </w:r>
            <w:r w:rsidR="00EB4A7A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A</w:t>
            </w:r>
            <w:r w:rsidR="00EB4A7A" w:rsidRPr="00D306D8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vviso </w:t>
            </w:r>
            <w:r w:rsidRPr="00D306D8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di selezione per il finanziamento di </w:t>
            </w:r>
            <w:r w:rsidR="00F66953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interventi finalizzati</w:t>
            </w:r>
            <w:r w:rsidRPr="00D306D8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</w:t>
            </w:r>
            <w:r w:rsidR="00913D98">
              <w:rPr>
                <w:rFonts w:ascii="Calibri" w:hAnsi="Calibri" w:cs="Calibri"/>
                <w:bCs/>
                <w:i/>
                <w:kern w:val="0"/>
                <w:sz w:val="22"/>
                <w:szCs w:val="24"/>
                <w:lang w:eastAsia="it-IT"/>
              </w:rPr>
              <w:t xml:space="preserve">a supportare gli Enti </w:t>
            </w:r>
            <w:r w:rsidR="008E69ED" w:rsidRPr="008E69ED">
              <w:rPr>
                <w:rFonts w:ascii="Calibri" w:hAnsi="Calibri" w:cs="Calibri"/>
                <w:bCs/>
                <w:i/>
                <w:kern w:val="0"/>
                <w:sz w:val="22"/>
                <w:szCs w:val="24"/>
                <w:lang w:eastAsia="it-IT"/>
              </w:rPr>
              <w:t xml:space="preserve">locali nella valorizzazione dei dati in proprio possesso attraverso l’adozione di sistemi di </w:t>
            </w:r>
            <w:r w:rsidR="009A6631">
              <w:rPr>
                <w:rFonts w:ascii="Calibri" w:hAnsi="Calibri" w:cs="Calibri"/>
                <w:bCs/>
                <w:i/>
                <w:kern w:val="0"/>
                <w:sz w:val="22"/>
                <w:szCs w:val="24"/>
                <w:lang w:eastAsia="it-IT"/>
              </w:rPr>
              <w:t>intelligenza artificiale</w:t>
            </w:r>
            <w:r w:rsidR="008E69ED" w:rsidRPr="008E69ED">
              <w:rPr>
                <w:rFonts w:ascii="Calibri" w:hAnsi="Calibri" w:cs="Calibri"/>
                <w:bCs/>
                <w:i/>
                <w:kern w:val="0"/>
                <w:sz w:val="22"/>
                <w:szCs w:val="24"/>
                <w:lang w:eastAsia="it-IT"/>
              </w:rPr>
              <w:t xml:space="preserve"> e/o di sistemi per l’orchestrazione dei processi</w:t>
            </w:r>
            <w:r w:rsidR="008E69ED">
              <w:rPr>
                <w:rFonts w:ascii="Calibri" w:hAnsi="Calibri" w:cs="Calibri"/>
                <w:bCs/>
                <w:i/>
                <w:kern w:val="0"/>
                <w:sz w:val="22"/>
                <w:szCs w:val="24"/>
                <w:lang w:eastAsia="it-IT"/>
              </w:rPr>
              <w:t>.</w:t>
            </w:r>
          </w:p>
          <w:p w:rsidR="00181BE8" w:rsidRDefault="00181BE8" w:rsidP="00F66953">
            <w:pPr>
              <w:spacing w:before="240" w:after="0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Inoltre, il documento:</w:t>
            </w:r>
          </w:p>
          <w:p w:rsidR="00181BE8" w:rsidRDefault="00181BE8" w:rsidP="00262E30">
            <w:pPr>
              <w:numPr>
                <w:ilvl w:val="0"/>
                <w:numId w:val="43"/>
              </w:numPr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 w:rsidRPr="00D306D8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riporta i </w:t>
            </w:r>
            <w:r w:rsidRPr="00D306D8">
              <w:rPr>
                <w:rFonts w:ascii="Calibri" w:hAnsi="Calibri" w:cs="Calibri"/>
                <w:b/>
                <w:i/>
                <w:kern w:val="0"/>
                <w:sz w:val="22"/>
                <w:szCs w:val="24"/>
                <w:u w:val="single"/>
                <w:lang w:eastAsia="it-IT"/>
              </w:rPr>
              <w:t>contenuti minimi</w:t>
            </w:r>
            <w:r w:rsidRPr="00D306D8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della proposta </w:t>
            </w:r>
            <w:r w:rsidRPr="002B3455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progettuale;</w:t>
            </w:r>
          </w:p>
          <w:p w:rsidR="00181BE8" w:rsidRDefault="00181BE8" w:rsidP="00262E30">
            <w:pPr>
              <w:numPr>
                <w:ilvl w:val="0"/>
                <w:numId w:val="43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 w:rsidRPr="008A692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fornisce lo </w:t>
            </w:r>
            <w:r w:rsidRPr="008A692D">
              <w:rPr>
                <w:rFonts w:ascii="Calibri" w:hAnsi="Calibri" w:cs="Calibri"/>
                <w:b/>
                <w:i/>
                <w:kern w:val="0"/>
                <w:sz w:val="22"/>
                <w:szCs w:val="24"/>
                <w:u w:val="single"/>
                <w:lang w:eastAsia="it-IT"/>
              </w:rPr>
              <w:t>schema</w:t>
            </w:r>
            <w:r w:rsidRPr="00E7020B">
              <w:rPr>
                <w:rFonts w:ascii="Calibri" w:hAnsi="Calibri" w:cs="Calibri"/>
                <w:b/>
                <w:i/>
                <w:kern w:val="0"/>
                <w:sz w:val="22"/>
                <w:szCs w:val="24"/>
                <w:lang w:eastAsia="it-IT"/>
              </w:rPr>
              <w:t xml:space="preserve"> </w:t>
            </w:r>
            <w:r w:rsidRPr="008A692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da seguire per la redazione della proposta progettuale, facilitando la corrispondenza tra i contenuti della proposta stessa e gli elementi di valutazione sostanziale (criteri e sub-criteri</w:t>
            </w: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).</w:t>
            </w:r>
          </w:p>
          <w:p w:rsidR="006053E3" w:rsidRDefault="00F66953" w:rsidP="006053E3">
            <w:pPr>
              <w:tabs>
                <w:tab w:val="left" w:pos="284"/>
              </w:tabs>
              <w:spacing w:line="276" w:lineRule="auto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A valle di alcune sezioni del documento </w:t>
            </w:r>
            <w:r w:rsidR="006053E3" w:rsidRPr="006053E3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è presente un</w:t>
            </w:r>
            <w:r w:rsidR="006053E3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campo “NOTE</w:t>
            </w:r>
            <w:r w:rsidR="00985B20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”</w:t>
            </w: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,</w:t>
            </w:r>
            <w:r w:rsidR="00985B20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con il quale </w:t>
            </w:r>
            <w:r w:rsidR="006053E3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si forniscono ulteriori informazioni </w:t>
            </w:r>
            <w:r w:rsidR="00985B20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utili </w:t>
            </w:r>
            <w:r w:rsidR="006053E3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per la redazione del documento</w:t>
            </w:r>
            <w:r w:rsidR="00985B20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, o </w:t>
            </w: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contenente un</w:t>
            </w:r>
            <w:r w:rsidR="00985B20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rimando </w:t>
            </w:r>
            <w:r w:rsidR="006053E3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ai contenuti presenti nell’Avviso.</w:t>
            </w:r>
          </w:p>
          <w:p w:rsidR="00A543A6" w:rsidRPr="006053E3" w:rsidRDefault="00A543A6" w:rsidP="001075DD">
            <w:pPr>
              <w:tabs>
                <w:tab w:val="left" w:pos="284"/>
              </w:tabs>
              <w:spacing w:after="240" w:line="276" w:lineRule="auto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Le parti di testo contenenti la dicitura (eventuale) possono non essere compilate, se non pertinenti il caso specifico.</w:t>
            </w:r>
          </w:p>
        </w:tc>
      </w:tr>
    </w:tbl>
    <w:p w:rsidR="00181BE8" w:rsidRDefault="00181BE8">
      <w:pPr>
        <w:spacing w:after="0" w:line="240" w:lineRule="auto"/>
        <w:rPr>
          <w:sz w:val="44"/>
        </w:rPr>
      </w:pPr>
      <w:r>
        <w:rPr>
          <w:sz w:val="44"/>
        </w:rPr>
        <w:br w:type="page"/>
      </w:r>
    </w:p>
    <w:p w:rsidR="006A5DE1" w:rsidRPr="009E1DDF" w:rsidRDefault="00856A41" w:rsidP="00B935BC">
      <w:pPr>
        <w:spacing w:before="240"/>
        <w:jc w:val="center"/>
        <w:rPr>
          <w:sz w:val="44"/>
        </w:rPr>
      </w:pPr>
      <w:r>
        <w:rPr>
          <w:noProof/>
          <w:sz w:val="44"/>
          <w:lang w:eastAsia="it-IT"/>
        </w:rPr>
        <w:lastRenderedPageBreak/>
        <w:drawing>
          <wp:inline distT="0" distB="0" distL="0" distR="0">
            <wp:extent cx="741045" cy="982345"/>
            <wp:effectExtent l="19050" t="0" r="1905" b="0"/>
            <wp:docPr id="1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56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637" w:rsidRPr="0021701E" w:rsidRDefault="006A5DE1" w:rsidP="0004363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/>
        <w:jc w:val="center"/>
        <w:rPr>
          <w:b/>
          <w:color w:val="000000"/>
          <w:sz w:val="20"/>
          <w:szCs w:val="18"/>
        </w:rPr>
      </w:pPr>
      <w:r w:rsidRPr="0021701E">
        <w:rPr>
          <w:b/>
          <w:color w:val="000000"/>
          <w:sz w:val="20"/>
          <w:szCs w:val="18"/>
        </w:rPr>
        <w:t xml:space="preserve">Regione Puglia - Dipartimento </w:t>
      </w:r>
      <w:r w:rsidR="00043637" w:rsidRPr="0021701E">
        <w:rPr>
          <w:b/>
          <w:color w:val="000000"/>
          <w:sz w:val="20"/>
          <w:szCs w:val="18"/>
        </w:rPr>
        <w:t xml:space="preserve">Sviluppo Economico </w:t>
      </w:r>
    </w:p>
    <w:p w:rsidR="006A5DE1" w:rsidRPr="00B4399A" w:rsidRDefault="006A5DE1" w:rsidP="0004363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/>
        <w:jc w:val="center"/>
        <w:rPr>
          <w:b/>
          <w:color w:val="000000"/>
          <w:sz w:val="20"/>
          <w:szCs w:val="18"/>
        </w:rPr>
      </w:pPr>
      <w:r w:rsidRPr="0021701E">
        <w:rPr>
          <w:b/>
          <w:color w:val="000000"/>
          <w:sz w:val="20"/>
          <w:szCs w:val="18"/>
        </w:rPr>
        <w:t xml:space="preserve">Sezione </w:t>
      </w:r>
      <w:r w:rsidR="00B4399A" w:rsidRPr="0021701E">
        <w:rPr>
          <w:b/>
          <w:color w:val="000000"/>
          <w:sz w:val="20"/>
          <w:szCs w:val="18"/>
        </w:rPr>
        <w:t>Crescita Digitale delle Persone, del Territorio e delle Imprese</w:t>
      </w:r>
    </w:p>
    <w:p w:rsidR="006A5DE1" w:rsidRPr="002F117B" w:rsidRDefault="006A5DE1" w:rsidP="002F117B">
      <w:pPr>
        <w:tabs>
          <w:tab w:val="left" w:pos="3763"/>
        </w:tabs>
        <w:spacing w:after="1680"/>
        <w:jc w:val="center"/>
        <w:rPr>
          <w:sz w:val="32"/>
          <w:szCs w:val="28"/>
        </w:rPr>
      </w:pPr>
      <w:r w:rsidRPr="009E1DDF">
        <w:rPr>
          <w:color w:val="365F91"/>
          <w:sz w:val="20"/>
          <w:szCs w:val="18"/>
        </w:rPr>
        <w:t>www.regione.puglia.it</w:t>
      </w:r>
    </w:p>
    <w:p w:rsidR="006A5DE1" w:rsidRPr="009E1DDF" w:rsidRDefault="006A5DE1" w:rsidP="002F117B">
      <w:pPr>
        <w:spacing w:after="360"/>
        <w:jc w:val="center"/>
        <w:rPr>
          <w:b/>
          <w:bCs/>
          <w:color w:val="1F3864"/>
          <w:sz w:val="44"/>
        </w:rPr>
      </w:pPr>
      <w:r w:rsidRPr="009E1DDF">
        <w:rPr>
          <w:b/>
          <w:bCs/>
          <w:color w:val="1F3864"/>
          <w:sz w:val="44"/>
        </w:rPr>
        <w:t>Programma Regionale Puglia 2021 – 2027</w:t>
      </w:r>
    </w:p>
    <w:p w:rsidR="002B44A7" w:rsidRPr="006369E2" w:rsidRDefault="002B44A7" w:rsidP="002B44A7">
      <w:pPr>
        <w:spacing w:after="0"/>
        <w:jc w:val="center"/>
        <w:rPr>
          <w:sz w:val="20"/>
          <w:szCs w:val="18"/>
        </w:rPr>
      </w:pPr>
      <w:r w:rsidRPr="006369E2">
        <w:rPr>
          <w:sz w:val="20"/>
          <w:szCs w:val="18"/>
        </w:rPr>
        <w:t xml:space="preserve">Priorità </w:t>
      </w:r>
      <w:r w:rsidR="00575658" w:rsidRPr="006369E2">
        <w:rPr>
          <w:sz w:val="20"/>
          <w:szCs w:val="18"/>
        </w:rPr>
        <w:t>1</w:t>
      </w:r>
      <w:r w:rsidRPr="006369E2">
        <w:rPr>
          <w:sz w:val="20"/>
          <w:szCs w:val="18"/>
        </w:rPr>
        <w:t xml:space="preserve"> “Competitività e innovazione”</w:t>
      </w:r>
    </w:p>
    <w:p w:rsidR="00575658" w:rsidRPr="006369E2" w:rsidRDefault="00575658" w:rsidP="002F117B">
      <w:pPr>
        <w:spacing w:after="360"/>
        <w:jc w:val="center"/>
        <w:rPr>
          <w:sz w:val="20"/>
          <w:szCs w:val="18"/>
        </w:rPr>
      </w:pPr>
      <w:r w:rsidRPr="006369E2">
        <w:rPr>
          <w:sz w:val="20"/>
          <w:szCs w:val="18"/>
        </w:rPr>
        <w:t xml:space="preserve">Obiettivo specifico </w:t>
      </w:r>
      <w:r w:rsidR="0075167F" w:rsidRPr="006369E2">
        <w:rPr>
          <w:sz w:val="20"/>
          <w:szCs w:val="18"/>
        </w:rPr>
        <w:t>RSO1.2. Permettere ai cittadini, alle imprese, alle organizzazioni di ricerca e alle autorità pubbliche di cogliere i vantaggi della digitalizzazione</w:t>
      </w:r>
    </w:p>
    <w:p w:rsidR="002B44A7" w:rsidRPr="006369E2" w:rsidRDefault="002B44A7" w:rsidP="002F117B">
      <w:pPr>
        <w:spacing w:after="360"/>
        <w:jc w:val="center"/>
        <w:rPr>
          <w:sz w:val="20"/>
          <w:szCs w:val="18"/>
        </w:rPr>
      </w:pPr>
      <w:r w:rsidRPr="006369E2">
        <w:rPr>
          <w:sz w:val="20"/>
          <w:szCs w:val="18"/>
        </w:rPr>
        <w:t>Azione 1.8 “Interventi di digitalizzazione della P.A. e diffusione di infrastrutture e servizi digitali a favore di cittadini ed imprese”</w:t>
      </w:r>
    </w:p>
    <w:p w:rsidR="002B44A7" w:rsidRPr="006369E2" w:rsidRDefault="002B44A7" w:rsidP="002B44A7">
      <w:pPr>
        <w:spacing w:after="0"/>
        <w:jc w:val="center"/>
        <w:rPr>
          <w:sz w:val="20"/>
          <w:szCs w:val="18"/>
        </w:rPr>
      </w:pPr>
      <w:r w:rsidRPr="006369E2">
        <w:rPr>
          <w:sz w:val="20"/>
          <w:szCs w:val="18"/>
        </w:rPr>
        <w:t>Sub azione 1.8.3 Interventi per la trasformazione digitale delle Pubbliche Amministrazioni</w:t>
      </w:r>
    </w:p>
    <w:p w:rsidR="006A5DE1" w:rsidRPr="002F117B" w:rsidRDefault="002B44A7" w:rsidP="002F117B">
      <w:pPr>
        <w:spacing w:after="720"/>
        <w:jc w:val="center"/>
        <w:rPr>
          <w:sz w:val="20"/>
          <w:szCs w:val="18"/>
        </w:rPr>
      </w:pPr>
      <w:r w:rsidRPr="006369E2">
        <w:rPr>
          <w:sz w:val="20"/>
          <w:szCs w:val="18"/>
        </w:rPr>
        <w:t>pugliesi</w:t>
      </w:r>
    </w:p>
    <w:p w:rsidR="00313FC2" w:rsidRPr="006369E2" w:rsidRDefault="00313FC2" w:rsidP="00313FC2">
      <w:pPr>
        <w:spacing w:after="0"/>
        <w:jc w:val="center"/>
        <w:rPr>
          <w:b/>
          <w:bCs/>
          <w:sz w:val="22"/>
          <w:szCs w:val="22"/>
        </w:rPr>
      </w:pPr>
      <w:r w:rsidRPr="006369E2">
        <w:rPr>
          <w:b/>
          <w:bCs/>
          <w:sz w:val="22"/>
          <w:szCs w:val="22"/>
        </w:rPr>
        <w:t xml:space="preserve">Avviso di selezione per il finanziamento di proposte progettuali </w:t>
      </w:r>
    </w:p>
    <w:p w:rsidR="002B44A7" w:rsidRPr="006369E2" w:rsidRDefault="00313FC2" w:rsidP="00313FC2">
      <w:pPr>
        <w:spacing w:after="0"/>
        <w:jc w:val="center"/>
        <w:rPr>
          <w:b/>
          <w:bCs/>
          <w:sz w:val="22"/>
          <w:szCs w:val="22"/>
          <w:u w:val="single"/>
        </w:rPr>
      </w:pPr>
      <w:r w:rsidRPr="006369E2">
        <w:rPr>
          <w:b/>
          <w:bCs/>
          <w:sz w:val="22"/>
          <w:szCs w:val="22"/>
        </w:rPr>
        <w:t xml:space="preserve">finalizzate a supportare </w:t>
      </w:r>
      <w:r w:rsidR="00665B33">
        <w:rPr>
          <w:b/>
          <w:bCs/>
          <w:sz w:val="22"/>
          <w:szCs w:val="22"/>
        </w:rPr>
        <w:t xml:space="preserve">gli Enti </w:t>
      </w:r>
      <w:r w:rsidRPr="006369E2">
        <w:rPr>
          <w:b/>
          <w:bCs/>
          <w:sz w:val="22"/>
          <w:szCs w:val="22"/>
        </w:rPr>
        <w:t xml:space="preserve">locali nella valorizzazione dei dati in proprio possesso attraverso l’adozione di sistemi di </w:t>
      </w:r>
      <w:r w:rsidR="009A6631" w:rsidRPr="006369E2">
        <w:rPr>
          <w:b/>
          <w:bCs/>
          <w:sz w:val="22"/>
          <w:szCs w:val="22"/>
        </w:rPr>
        <w:t>intelligenza artificiale</w:t>
      </w:r>
      <w:r w:rsidRPr="006369E2">
        <w:rPr>
          <w:b/>
          <w:bCs/>
          <w:sz w:val="22"/>
          <w:szCs w:val="22"/>
        </w:rPr>
        <w:t xml:space="preserve"> e/o di sistemi per l’orchestrazione dei processi</w:t>
      </w:r>
    </w:p>
    <w:p w:rsidR="0099271C" w:rsidRPr="006369E2" w:rsidRDefault="00A072F0" w:rsidP="002B44A7">
      <w:pPr>
        <w:spacing w:before="240"/>
        <w:jc w:val="center"/>
        <w:rPr>
          <w:b/>
          <w:bCs/>
          <w:sz w:val="22"/>
          <w:szCs w:val="22"/>
          <w:u w:val="single"/>
        </w:rPr>
      </w:pPr>
      <w:r w:rsidRPr="006369E2">
        <w:rPr>
          <w:b/>
          <w:bCs/>
          <w:sz w:val="22"/>
          <w:szCs w:val="22"/>
          <w:u w:val="single"/>
        </w:rPr>
        <w:t xml:space="preserve">ALLEGATO </w:t>
      </w:r>
      <w:r w:rsidR="00B935BC" w:rsidRPr="006369E2">
        <w:rPr>
          <w:b/>
          <w:bCs/>
          <w:sz w:val="22"/>
          <w:szCs w:val="22"/>
          <w:u w:val="single"/>
        </w:rPr>
        <w:t>A1</w:t>
      </w:r>
    </w:p>
    <w:p w:rsidR="00AC70CA" w:rsidRPr="006369E2" w:rsidRDefault="00BC19A8" w:rsidP="009678B6">
      <w:pPr>
        <w:spacing w:after="0" w:line="720" w:lineRule="auto"/>
        <w:jc w:val="center"/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>(</w:t>
      </w:r>
      <w:r w:rsidR="0099271C" w:rsidRPr="006369E2">
        <w:rPr>
          <w:b/>
          <w:bCs/>
          <w:i/>
          <w:sz w:val="22"/>
          <w:szCs w:val="22"/>
        </w:rPr>
        <w:t>MODELLO DI</w:t>
      </w:r>
      <w:r>
        <w:rPr>
          <w:b/>
          <w:bCs/>
          <w:i/>
          <w:sz w:val="22"/>
          <w:szCs w:val="22"/>
        </w:rPr>
        <w:t>)</w:t>
      </w:r>
      <w:r w:rsidR="0099271C" w:rsidRPr="006369E2">
        <w:rPr>
          <w:b/>
          <w:bCs/>
          <w:sz w:val="22"/>
          <w:szCs w:val="22"/>
        </w:rPr>
        <w:t xml:space="preserve"> </w:t>
      </w:r>
      <w:r w:rsidR="00944F9F" w:rsidRPr="006369E2">
        <w:rPr>
          <w:b/>
          <w:bCs/>
          <w:sz w:val="22"/>
          <w:szCs w:val="22"/>
        </w:rPr>
        <w:t>RELAZIONE</w:t>
      </w:r>
      <w:r w:rsidR="0099271C" w:rsidRPr="006369E2">
        <w:rPr>
          <w:b/>
          <w:bCs/>
          <w:sz w:val="22"/>
          <w:szCs w:val="22"/>
        </w:rPr>
        <w:t xml:space="preserve">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3692"/>
        <w:gridCol w:w="2936"/>
      </w:tblGrid>
      <w:tr w:rsidR="00E4209C" w:rsidTr="00913D98">
        <w:tc>
          <w:tcPr>
            <w:tcW w:w="3369" w:type="dxa"/>
            <w:vAlign w:val="center"/>
          </w:tcPr>
          <w:p w:rsidR="009A6631" w:rsidRDefault="00E4209C" w:rsidP="00E4209C">
            <w:pPr>
              <w:spacing w:after="0"/>
              <w:rPr>
                <w:bCs/>
                <w:sz w:val="24"/>
                <w:szCs w:val="24"/>
              </w:rPr>
            </w:pPr>
            <w:r w:rsidRPr="00E4209C">
              <w:rPr>
                <w:bCs/>
                <w:sz w:val="24"/>
                <w:szCs w:val="24"/>
              </w:rPr>
              <w:t>Comune di</w:t>
            </w:r>
            <w:r w:rsidR="008E69ED">
              <w:rPr>
                <w:bCs/>
                <w:sz w:val="24"/>
                <w:szCs w:val="24"/>
              </w:rPr>
              <w:t>….</w:t>
            </w:r>
          </w:p>
          <w:p w:rsidR="009A6631" w:rsidRDefault="008E69ED" w:rsidP="00E4209C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Provincia di…</w:t>
            </w:r>
          </w:p>
          <w:p w:rsidR="00E4209C" w:rsidRPr="00E4209C" w:rsidRDefault="008E69ED" w:rsidP="00E4209C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Città metropolitana</w:t>
            </w:r>
          </w:p>
        </w:tc>
        <w:tc>
          <w:tcPr>
            <w:tcW w:w="3692" w:type="dxa"/>
            <w:vAlign w:val="center"/>
          </w:tcPr>
          <w:p w:rsidR="00E4209C" w:rsidRPr="00E4209C" w:rsidRDefault="009678B6" w:rsidP="00E4209C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i/>
                <w:sz w:val="20"/>
                <w:szCs w:val="24"/>
              </w:rPr>
              <w:t>(</w:t>
            </w:r>
            <w:r w:rsidR="00E4209C" w:rsidRPr="00E4209C">
              <w:rPr>
                <w:bCs/>
                <w:i/>
                <w:sz w:val="20"/>
                <w:szCs w:val="24"/>
              </w:rPr>
              <w:t xml:space="preserve">indicare </w:t>
            </w:r>
            <w:r>
              <w:rPr>
                <w:bCs/>
                <w:i/>
                <w:sz w:val="20"/>
                <w:szCs w:val="24"/>
              </w:rPr>
              <w:t xml:space="preserve">la </w:t>
            </w:r>
            <w:r w:rsidR="00E4209C" w:rsidRPr="00E4209C">
              <w:rPr>
                <w:bCs/>
                <w:i/>
                <w:sz w:val="20"/>
                <w:szCs w:val="24"/>
              </w:rPr>
              <w:t>denominazione del Soggetto proponente</w:t>
            </w:r>
            <w:r>
              <w:rPr>
                <w:bCs/>
                <w:i/>
                <w:sz w:val="20"/>
                <w:szCs w:val="24"/>
              </w:rPr>
              <w:t>)</w:t>
            </w:r>
          </w:p>
        </w:tc>
        <w:tc>
          <w:tcPr>
            <w:tcW w:w="2936" w:type="dxa"/>
            <w:vAlign w:val="center"/>
          </w:tcPr>
          <w:p w:rsidR="00E4209C" w:rsidRPr="00E4209C" w:rsidRDefault="00E4209C" w:rsidP="00E0182A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4209C">
              <w:rPr>
                <w:bCs/>
                <w:sz w:val="24"/>
                <w:szCs w:val="24"/>
              </w:rPr>
              <w:t>Beneficiario/proponente</w:t>
            </w:r>
          </w:p>
        </w:tc>
      </w:tr>
      <w:tr w:rsidR="00E4209C" w:rsidTr="00913D98">
        <w:tc>
          <w:tcPr>
            <w:tcW w:w="3369" w:type="dxa"/>
            <w:vAlign w:val="center"/>
          </w:tcPr>
          <w:p w:rsidR="00E4209C" w:rsidRDefault="00E4209C" w:rsidP="00E4209C">
            <w:pPr>
              <w:spacing w:after="0"/>
              <w:rPr>
                <w:bCs/>
                <w:sz w:val="36"/>
                <w:szCs w:val="24"/>
              </w:rPr>
            </w:pPr>
            <w:r w:rsidRPr="00E4209C">
              <w:rPr>
                <w:bCs/>
                <w:sz w:val="24"/>
                <w:szCs w:val="24"/>
              </w:rPr>
              <w:t>Comune di</w:t>
            </w:r>
            <w:r w:rsidR="009678B6">
              <w:rPr>
                <w:bCs/>
                <w:sz w:val="24"/>
                <w:szCs w:val="24"/>
              </w:rPr>
              <w:t>..</w:t>
            </w:r>
          </w:p>
        </w:tc>
        <w:tc>
          <w:tcPr>
            <w:tcW w:w="3692" w:type="dxa"/>
            <w:vAlign w:val="center"/>
          </w:tcPr>
          <w:p w:rsidR="00E4209C" w:rsidRPr="00E4209C" w:rsidRDefault="00E4209C" w:rsidP="00E4209C">
            <w:pPr>
              <w:spacing w:after="0"/>
              <w:rPr>
                <w:bCs/>
                <w:i/>
                <w:sz w:val="20"/>
                <w:szCs w:val="24"/>
              </w:rPr>
            </w:pPr>
            <w:r w:rsidRPr="00E4209C">
              <w:rPr>
                <w:bCs/>
                <w:sz w:val="20"/>
                <w:szCs w:val="24"/>
              </w:rPr>
              <w:t>(</w:t>
            </w:r>
            <w:r>
              <w:rPr>
                <w:bCs/>
                <w:i/>
                <w:sz w:val="20"/>
                <w:szCs w:val="24"/>
              </w:rPr>
              <w:t>eventuale</w:t>
            </w:r>
            <w:r w:rsidR="00A543A6">
              <w:rPr>
                <w:bCs/>
                <w:i/>
                <w:sz w:val="20"/>
                <w:szCs w:val="24"/>
              </w:rPr>
              <w:t xml:space="preserve">) </w:t>
            </w:r>
            <w:r w:rsidRPr="00E4209C">
              <w:rPr>
                <w:bCs/>
                <w:i/>
                <w:sz w:val="20"/>
                <w:szCs w:val="24"/>
              </w:rPr>
              <w:t xml:space="preserve">indicare denominazione del </w:t>
            </w:r>
            <w:r>
              <w:rPr>
                <w:bCs/>
                <w:i/>
                <w:sz w:val="20"/>
                <w:szCs w:val="24"/>
              </w:rPr>
              <w:t>Comune partner</w:t>
            </w:r>
          </w:p>
        </w:tc>
        <w:tc>
          <w:tcPr>
            <w:tcW w:w="2936" w:type="dxa"/>
            <w:vAlign w:val="center"/>
          </w:tcPr>
          <w:p w:rsidR="00E4209C" w:rsidRPr="00E4209C" w:rsidRDefault="00F86997" w:rsidP="00E4209C">
            <w:pPr>
              <w:spacing w:after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Comune </w:t>
            </w:r>
            <w:r w:rsidR="00E4209C" w:rsidRPr="00E4209C">
              <w:rPr>
                <w:bCs/>
                <w:sz w:val="24"/>
                <w:szCs w:val="24"/>
              </w:rPr>
              <w:t>Partner</w:t>
            </w:r>
          </w:p>
        </w:tc>
      </w:tr>
      <w:tr w:rsidR="00E4209C" w:rsidTr="00913D98">
        <w:tc>
          <w:tcPr>
            <w:tcW w:w="3369" w:type="dxa"/>
            <w:vAlign w:val="center"/>
          </w:tcPr>
          <w:p w:rsidR="00E4209C" w:rsidRDefault="00E4209C" w:rsidP="00F86997">
            <w:pPr>
              <w:spacing w:after="0"/>
              <w:rPr>
                <w:bCs/>
                <w:sz w:val="36"/>
                <w:szCs w:val="24"/>
              </w:rPr>
            </w:pPr>
            <w:r w:rsidRPr="00E4209C">
              <w:rPr>
                <w:bCs/>
                <w:sz w:val="24"/>
                <w:szCs w:val="24"/>
              </w:rPr>
              <w:t>Comune di</w:t>
            </w:r>
            <w:r w:rsidR="009678B6">
              <w:rPr>
                <w:bCs/>
                <w:sz w:val="24"/>
                <w:szCs w:val="24"/>
              </w:rPr>
              <w:t>..</w:t>
            </w:r>
          </w:p>
        </w:tc>
        <w:tc>
          <w:tcPr>
            <w:tcW w:w="3692" w:type="dxa"/>
            <w:vAlign w:val="center"/>
          </w:tcPr>
          <w:p w:rsidR="00E4209C" w:rsidRPr="00E4209C" w:rsidRDefault="00E4209C" w:rsidP="00F86997">
            <w:pPr>
              <w:spacing w:after="0"/>
              <w:rPr>
                <w:bCs/>
                <w:i/>
                <w:sz w:val="20"/>
                <w:szCs w:val="24"/>
              </w:rPr>
            </w:pPr>
            <w:r w:rsidRPr="00E4209C">
              <w:rPr>
                <w:bCs/>
                <w:sz w:val="20"/>
                <w:szCs w:val="24"/>
              </w:rPr>
              <w:t>(</w:t>
            </w:r>
            <w:r>
              <w:rPr>
                <w:bCs/>
                <w:i/>
                <w:sz w:val="20"/>
                <w:szCs w:val="24"/>
              </w:rPr>
              <w:t>eventuale</w:t>
            </w:r>
            <w:r w:rsidR="00A543A6">
              <w:rPr>
                <w:bCs/>
                <w:i/>
                <w:sz w:val="20"/>
                <w:szCs w:val="24"/>
              </w:rPr>
              <w:t>) i</w:t>
            </w:r>
            <w:r w:rsidRPr="00E4209C">
              <w:rPr>
                <w:bCs/>
                <w:i/>
                <w:sz w:val="20"/>
                <w:szCs w:val="24"/>
              </w:rPr>
              <w:t xml:space="preserve">ndicare denominazione del </w:t>
            </w:r>
            <w:r>
              <w:rPr>
                <w:bCs/>
                <w:i/>
                <w:sz w:val="20"/>
                <w:szCs w:val="24"/>
              </w:rPr>
              <w:t>Comune partner</w:t>
            </w:r>
          </w:p>
        </w:tc>
        <w:tc>
          <w:tcPr>
            <w:tcW w:w="2936" w:type="dxa"/>
            <w:vAlign w:val="center"/>
          </w:tcPr>
          <w:p w:rsidR="00E4209C" w:rsidRPr="00E4209C" w:rsidRDefault="00F86997" w:rsidP="00F86997">
            <w:pPr>
              <w:spacing w:after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Comune </w:t>
            </w:r>
            <w:r w:rsidRPr="00E4209C">
              <w:rPr>
                <w:bCs/>
                <w:sz w:val="24"/>
                <w:szCs w:val="24"/>
              </w:rPr>
              <w:t>Partner</w:t>
            </w:r>
          </w:p>
        </w:tc>
      </w:tr>
      <w:tr w:rsidR="00E4209C" w:rsidTr="00913D98">
        <w:tc>
          <w:tcPr>
            <w:tcW w:w="3369" w:type="dxa"/>
            <w:vAlign w:val="center"/>
          </w:tcPr>
          <w:p w:rsidR="00E4209C" w:rsidRDefault="00E4209C" w:rsidP="00F86997">
            <w:pPr>
              <w:spacing w:after="0"/>
              <w:rPr>
                <w:bCs/>
                <w:sz w:val="36"/>
                <w:szCs w:val="24"/>
              </w:rPr>
            </w:pPr>
            <w:r w:rsidRPr="00E4209C">
              <w:rPr>
                <w:bCs/>
                <w:sz w:val="24"/>
                <w:szCs w:val="24"/>
              </w:rPr>
              <w:t>Comune di</w:t>
            </w:r>
            <w:r w:rsidR="009678B6">
              <w:rPr>
                <w:bCs/>
                <w:sz w:val="24"/>
                <w:szCs w:val="24"/>
              </w:rPr>
              <w:t>..</w:t>
            </w:r>
          </w:p>
        </w:tc>
        <w:tc>
          <w:tcPr>
            <w:tcW w:w="3692" w:type="dxa"/>
            <w:vAlign w:val="center"/>
          </w:tcPr>
          <w:p w:rsidR="00E4209C" w:rsidRPr="00E4209C" w:rsidRDefault="00E4209C" w:rsidP="00F86997">
            <w:pPr>
              <w:spacing w:after="0"/>
              <w:rPr>
                <w:bCs/>
                <w:i/>
                <w:sz w:val="20"/>
                <w:szCs w:val="24"/>
              </w:rPr>
            </w:pPr>
            <w:r w:rsidRPr="00E4209C">
              <w:rPr>
                <w:bCs/>
                <w:sz w:val="20"/>
                <w:szCs w:val="24"/>
              </w:rPr>
              <w:t>(</w:t>
            </w:r>
            <w:r>
              <w:rPr>
                <w:bCs/>
                <w:i/>
                <w:sz w:val="20"/>
                <w:szCs w:val="24"/>
              </w:rPr>
              <w:t>eventuale</w:t>
            </w:r>
            <w:r w:rsidR="00A543A6">
              <w:rPr>
                <w:bCs/>
                <w:i/>
                <w:sz w:val="20"/>
                <w:szCs w:val="24"/>
              </w:rPr>
              <w:t xml:space="preserve">) </w:t>
            </w:r>
            <w:r w:rsidRPr="00E4209C">
              <w:rPr>
                <w:bCs/>
                <w:i/>
                <w:sz w:val="20"/>
                <w:szCs w:val="24"/>
              </w:rPr>
              <w:t xml:space="preserve">indicare denominazione del </w:t>
            </w:r>
            <w:r>
              <w:rPr>
                <w:bCs/>
                <w:i/>
                <w:sz w:val="20"/>
                <w:szCs w:val="24"/>
              </w:rPr>
              <w:t>Comune partner</w:t>
            </w:r>
          </w:p>
        </w:tc>
        <w:tc>
          <w:tcPr>
            <w:tcW w:w="2936" w:type="dxa"/>
            <w:vAlign w:val="center"/>
          </w:tcPr>
          <w:p w:rsidR="00E4209C" w:rsidRPr="00E4209C" w:rsidRDefault="00F86997" w:rsidP="00F86997">
            <w:pPr>
              <w:spacing w:after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Comune </w:t>
            </w:r>
            <w:r w:rsidRPr="00E4209C">
              <w:rPr>
                <w:bCs/>
                <w:sz w:val="24"/>
                <w:szCs w:val="24"/>
              </w:rPr>
              <w:t>Partner</w:t>
            </w:r>
          </w:p>
        </w:tc>
      </w:tr>
    </w:tbl>
    <w:p w:rsidR="00F60A69" w:rsidRPr="009E1DDF" w:rsidRDefault="00527B47" w:rsidP="009678B6">
      <w:pPr>
        <w:jc w:val="both"/>
        <w:rPr>
          <w:rFonts w:ascii="Calibri" w:eastAsia="Times New Roman" w:hAnsi="Calibri"/>
          <w:color w:val="365F91"/>
          <w:kern w:val="0"/>
          <w:sz w:val="36"/>
          <w:szCs w:val="32"/>
          <w:lang w:eastAsia="it-IT"/>
        </w:rPr>
      </w:pPr>
      <w:r>
        <w:rPr>
          <w:b/>
          <w:bCs/>
          <w:noProof/>
          <w:sz w:val="28"/>
          <w:szCs w:val="24"/>
          <w:lang w:eastAsia="it-IT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739775</wp:posOffset>
            </wp:positionH>
            <wp:positionV relativeFrom="margin">
              <wp:posOffset>8594090</wp:posOffset>
            </wp:positionV>
            <wp:extent cx="4646930" cy="869950"/>
            <wp:effectExtent l="19050" t="0" r="1270" b="0"/>
            <wp:wrapSquare wrapText="bothSides"/>
            <wp:docPr id="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93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0678" w:rsidRPr="009E1DDF">
        <w:rPr>
          <w:rFonts w:ascii="Calibri" w:eastAsia="Times New Roman" w:hAnsi="Calibri"/>
          <w:color w:val="365F91"/>
          <w:kern w:val="0"/>
          <w:sz w:val="36"/>
          <w:szCs w:val="32"/>
          <w:lang w:eastAsia="it-IT"/>
        </w:rPr>
        <w:t>SOMMARIO</w:t>
      </w:r>
      <w:r w:rsidR="00F60A69" w:rsidRPr="009E1DDF">
        <w:rPr>
          <w:rFonts w:ascii="Calibri" w:eastAsia="Times New Roman" w:hAnsi="Calibri"/>
          <w:color w:val="365F91"/>
          <w:kern w:val="0"/>
          <w:sz w:val="36"/>
          <w:szCs w:val="32"/>
          <w:lang w:eastAsia="it-IT"/>
        </w:rPr>
        <w:tab/>
      </w:r>
    </w:p>
    <w:p w:rsidR="001075DD" w:rsidRDefault="00DA0E2A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E1DDF">
        <w:rPr>
          <w:sz w:val="22"/>
        </w:rPr>
        <w:fldChar w:fldCharType="begin"/>
      </w:r>
      <w:r w:rsidR="00F60A69" w:rsidRPr="009E1DDF">
        <w:rPr>
          <w:sz w:val="22"/>
        </w:rPr>
        <w:instrText xml:space="preserve"> TOC \o "1-3" \h \z \u </w:instrText>
      </w:r>
      <w:r w:rsidRPr="009E1DDF">
        <w:rPr>
          <w:sz w:val="22"/>
        </w:rPr>
        <w:fldChar w:fldCharType="separate"/>
      </w:r>
      <w:hyperlink w:anchor="_Toc207958148" w:history="1">
        <w:r w:rsidR="001075DD" w:rsidRPr="005578DE">
          <w:rPr>
            <w:rStyle w:val="Collegamentoipertestuale"/>
            <w:b/>
            <w:noProof/>
          </w:rPr>
          <w:t>SEZIONE 1 - INFORMAZIONI SUL SOGGETTO PROPONENTE</w:t>
        </w:r>
        <w:r w:rsidR="001075DD">
          <w:rPr>
            <w:noProof/>
            <w:webHidden/>
          </w:rPr>
          <w:tab/>
        </w:r>
        <w:r w:rsidR="001075DD">
          <w:rPr>
            <w:noProof/>
            <w:webHidden/>
          </w:rPr>
          <w:fldChar w:fldCharType="begin"/>
        </w:r>
        <w:r w:rsidR="001075DD">
          <w:rPr>
            <w:noProof/>
            <w:webHidden/>
          </w:rPr>
          <w:instrText xml:space="preserve"> PAGEREF _Toc207958148 \h </w:instrText>
        </w:r>
        <w:r w:rsidR="001075DD">
          <w:rPr>
            <w:noProof/>
            <w:webHidden/>
          </w:rPr>
        </w:r>
        <w:r w:rsidR="001075DD">
          <w:rPr>
            <w:noProof/>
            <w:webHidden/>
          </w:rPr>
          <w:fldChar w:fldCharType="separate"/>
        </w:r>
        <w:r w:rsidR="00131B36">
          <w:rPr>
            <w:noProof/>
            <w:webHidden/>
          </w:rPr>
          <w:t>3</w:t>
        </w:r>
        <w:r w:rsidR="001075DD">
          <w:rPr>
            <w:noProof/>
            <w:webHidden/>
          </w:rPr>
          <w:fldChar w:fldCharType="end"/>
        </w:r>
      </w:hyperlink>
    </w:p>
    <w:p w:rsidR="001075DD" w:rsidRDefault="005E67B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958149" w:history="1">
        <w:r w:rsidR="001075DD" w:rsidRPr="005578DE">
          <w:rPr>
            <w:rStyle w:val="Collegamentoipertestuale"/>
            <w:b/>
            <w:noProof/>
          </w:rPr>
          <w:t>SEZIONE 2 - DESCRIZIONE DELLA PROPOSTA PROGETTUALE</w:t>
        </w:r>
        <w:r w:rsidR="001075DD">
          <w:rPr>
            <w:noProof/>
            <w:webHidden/>
          </w:rPr>
          <w:tab/>
        </w:r>
        <w:r w:rsidR="001075DD">
          <w:rPr>
            <w:noProof/>
            <w:webHidden/>
          </w:rPr>
          <w:fldChar w:fldCharType="begin"/>
        </w:r>
        <w:r w:rsidR="001075DD">
          <w:rPr>
            <w:noProof/>
            <w:webHidden/>
          </w:rPr>
          <w:instrText xml:space="preserve"> PAGEREF _Toc207958149 \h </w:instrText>
        </w:r>
        <w:r w:rsidR="001075DD">
          <w:rPr>
            <w:noProof/>
            <w:webHidden/>
          </w:rPr>
        </w:r>
        <w:r w:rsidR="001075DD">
          <w:rPr>
            <w:noProof/>
            <w:webHidden/>
          </w:rPr>
          <w:fldChar w:fldCharType="separate"/>
        </w:r>
        <w:r w:rsidR="00131B36">
          <w:rPr>
            <w:noProof/>
            <w:webHidden/>
          </w:rPr>
          <w:t>4</w:t>
        </w:r>
        <w:r w:rsidR="001075DD">
          <w:rPr>
            <w:noProof/>
            <w:webHidden/>
          </w:rPr>
          <w:fldChar w:fldCharType="end"/>
        </w:r>
      </w:hyperlink>
    </w:p>
    <w:p w:rsidR="001075DD" w:rsidRDefault="005E67B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958150" w:history="1">
        <w:r w:rsidR="001075DD" w:rsidRPr="005578DE">
          <w:rPr>
            <w:rStyle w:val="Collegamentoipertestuale"/>
            <w:b/>
            <w:noProof/>
          </w:rPr>
          <w:t>SEZIONE 3 - GRADO DI INTEROPERABILITÀ DELLE SOLUZIONI E/O DEI SISTEMI</w:t>
        </w:r>
        <w:r w:rsidR="001075DD">
          <w:rPr>
            <w:noProof/>
            <w:webHidden/>
          </w:rPr>
          <w:tab/>
        </w:r>
        <w:r w:rsidR="001075DD">
          <w:rPr>
            <w:noProof/>
            <w:webHidden/>
          </w:rPr>
          <w:fldChar w:fldCharType="begin"/>
        </w:r>
        <w:r w:rsidR="001075DD">
          <w:rPr>
            <w:noProof/>
            <w:webHidden/>
          </w:rPr>
          <w:instrText xml:space="preserve"> PAGEREF _Toc207958150 \h </w:instrText>
        </w:r>
        <w:r w:rsidR="001075DD">
          <w:rPr>
            <w:noProof/>
            <w:webHidden/>
          </w:rPr>
        </w:r>
        <w:r w:rsidR="001075DD">
          <w:rPr>
            <w:noProof/>
            <w:webHidden/>
          </w:rPr>
          <w:fldChar w:fldCharType="separate"/>
        </w:r>
        <w:r w:rsidR="00131B36">
          <w:rPr>
            <w:noProof/>
            <w:webHidden/>
          </w:rPr>
          <w:t>8</w:t>
        </w:r>
        <w:r w:rsidR="001075DD">
          <w:rPr>
            <w:noProof/>
            <w:webHidden/>
          </w:rPr>
          <w:fldChar w:fldCharType="end"/>
        </w:r>
      </w:hyperlink>
    </w:p>
    <w:p w:rsidR="001075DD" w:rsidRDefault="005E67B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958151" w:history="1">
        <w:r w:rsidR="001075DD" w:rsidRPr="005578DE">
          <w:rPr>
            <w:rStyle w:val="Collegamentoipertestuale"/>
            <w:b/>
            <w:noProof/>
          </w:rPr>
          <w:t>SEZIONE 4 - PUBBLICAZIONE DI OPEN DATA</w:t>
        </w:r>
        <w:r w:rsidR="001075DD">
          <w:rPr>
            <w:noProof/>
            <w:webHidden/>
          </w:rPr>
          <w:tab/>
        </w:r>
        <w:r w:rsidR="001075DD">
          <w:rPr>
            <w:noProof/>
            <w:webHidden/>
          </w:rPr>
          <w:fldChar w:fldCharType="begin"/>
        </w:r>
        <w:r w:rsidR="001075DD">
          <w:rPr>
            <w:noProof/>
            <w:webHidden/>
          </w:rPr>
          <w:instrText xml:space="preserve"> PAGEREF _Toc207958151 \h </w:instrText>
        </w:r>
        <w:r w:rsidR="001075DD">
          <w:rPr>
            <w:noProof/>
            <w:webHidden/>
          </w:rPr>
        </w:r>
        <w:r w:rsidR="001075DD">
          <w:rPr>
            <w:noProof/>
            <w:webHidden/>
          </w:rPr>
          <w:fldChar w:fldCharType="separate"/>
        </w:r>
        <w:r w:rsidR="00131B36">
          <w:rPr>
            <w:noProof/>
            <w:webHidden/>
          </w:rPr>
          <w:t>9</w:t>
        </w:r>
        <w:r w:rsidR="001075DD">
          <w:rPr>
            <w:noProof/>
            <w:webHidden/>
          </w:rPr>
          <w:fldChar w:fldCharType="end"/>
        </w:r>
      </w:hyperlink>
    </w:p>
    <w:p w:rsidR="001075DD" w:rsidRDefault="005E67B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958152" w:history="1">
        <w:r w:rsidR="001075DD" w:rsidRPr="005578DE">
          <w:rPr>
            <w:rStyle w:val="Collegamentoipertestuale"/>
            <w:b/>
            <w:noProof/>
          </w:rPr>
          <w:t>SEZIONE 5 - QUADRO ECONOMICO DELL’INTERVENTO</w:t>
        </w:r>
        <w:r w:rsidR="001075DD">
          <w:rPr>
            <w:noProof/>
            <w:webHidden/>
          </w:rPr>
          <w:tab/>
        </w:r>
        <w:r w:rsidR="001075DD">
          <w:rPr>
            <w:noProof/>
            <w:webHidden/>
          </w:rPr>
          <w:fldChar w:fldCharType="begin"/>
        </w:r>
        <w:r w:rsidR="001075DD">
          <w:rPr>
            <w:noProof/>
            <w:webHidden/>
          </w:rPr>
          <w:instrText xml:space="preserve"> PAGEREF _Toc207958152 \h </w:instrText>
        </w:r>
        <w:r w:rsidR="001075DD">
          <w:rPr>
            <w:noProof/>
            <w:webHidden/>
          </w:rPr>
        </w:r>
        <w:r w:rsidR="001075DD">
          <w:rPr>
            <w:noProof/>
            <w:webHidden/>
          </w:rPr>
          <w:fldChar w:fldCharType="separate"/>
        </w:r>
        <w:r w:rsidR="00131B36">
          <w:rPr>
            <w:noProof/>
            <w:webHidden/>
          </w:rPr>
          <w:t>10</w:t>
        </w:r>
        <w:r w:rsidR="001075DD">
          <w:rPr>
            <w:noProof/>
            <w:webHidden/>
          </w:rPr>
          <w:fldChar w:fldCharType="end"/>
        </w:r>
      </w:hyperlink>
    </w:p>
    <w:p w:rsidR="001075DD" w:rsidRDefault="005E67B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958153" w:history="1">
        <w:r w:rsidR="001075DD" w:rsidRPr="005578DE">
          <w:rPr>
            <w:rStyle w:val="Collegamentoipertestuale"/>
            <w:b/>
            <w:noProof/>
          </w:rPr>
          <w:t>SEZIONE 6 - CONTRIBUTO RICHIESTO ED EVENTUALE COFINANZIAMENTO</w:t>
        </w:r>
        <w:r w:rsidR="001075DD">
          <w:rPr>
            <w:noProof/>
            <w:webHidden/>
          </w:rPr>
          <w:tab/>
        </w:r>
        <w:r w:rsidR="001075DD">
          <w:rPr>
            <w:noProof/>
            <w:webHidden/>
          </w:rPr>
          <w:fldChar w:fldCharType="begin"/>
        </w:r>
        <w:r w:rsidR="001075DD">
          <w:rPr>
            <w:noProof/>
            <w:webHidden/>
          </w:rPr>
          <w:instrText xml:space="preserve"> PAGEREF _Toc207958153 \h </w:instrText>
        </w:r>
        <w:r w:rsidR="001075DD">
          <w:rPr>
            <w:noProof/>
            <w:webHidden/>
          </w:rPr>
        </w:r>
        <w:r w:rsidR="001075DD">
          <w:rPr>
            <w:noProof/>
            <w:webHidden/>
          </w:rPr>
          <w:fldChar w:fldCharType="separate"/>
        </w:r>
        <w:r w:rsidR="00131B36">
          <w:rPr>
            <w:noProof/>
            <w:webHidden/>
          </w:rPr>
          <w:t>11</w:t>
        </w:r>
        <w:r w:rsidR="001075DD">
          <w:rPr>
            <w:noProof/>
            <w:webHidden/>
          </w:rPr>
          <w:fldChar w:fldCharType="end"/>
        </w:r>
      </w:hyperlink>
    </w:p>
    <w:p w:rsidR="001075DD" w:rsidRDefault="005E67B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958154" w:history="1">
        <w:r w:rsidR="001075DD" w:rsidRPr="005578DE">
          <w:rPr>
            <w:rStyle w:val="Collegamentoipertestuale"/>
            <w:b/>
            <w:noProof/>
          </w:rPr>
          <w:t>SEZIONE 7 - ELEMENTI DEL PROGETTO DI ACQUISTO DI BENI E SERVIZI</w:t>
        </w:r>
        <w:r w:rsidR="001075DD">
          <w:rPr>
            <w:noProof/>
            <w:webHidden/>
          </w:rPr>
          <w:tab/>
        </w:r>
        <w:r w:rsidR="001075DD">
          <w:rPr>
            <w:noProof/>
            <w:webHidden/>
          </w:rPr>
          <w:fldChar w:fldCharType="begin"/>
        </w:r>
        <w:r w:rsidR="001075DD">
          <w:rPr>
            <w:noProof/>
            <w:webHidden/>
          </w:rPr>
          <w:instrText xml:space="preserve"> PAGEREF _Toc207958154 \h </w:instrText>
        </w:r>
        <w:r w:rsidR="001075DD">
          <w:rPr>
            <w:noProof/>
            <w:webHidden/>
          </w:rPr>
        </w:r>
        <w:r w:rsidR="001075DD">
          <w:rPr>
            <w:noProof/>
            <w:webHidden/>
          </w:rPr>
          <w:fldChar w:fldCharType="separate"/>
        </w:r>
        <w:r w:rsidR="00131B36">
          <w:rPr>
            <w:noProof/>
            <w:webHidden/>
          </w:rPr>
          <w:t>12</w:t>
        </w:r>
        <w:r w:rsidR="001075DD">
          <w:rPr>
            <w:noProof/>
            <w:webHidden/>
          </w:rPr>
          <w:fldChar w:fldCharType="end"/>
        </w:r>
      </w:hyperlink>
    </w:p>
    <w:p w:rsidR="005B36D9" w:rsidRPr="00527B47" w:rsidRDefault="00DA0E2A" w:rsidP="00F844AD">
      <w:pPr>
        <w:spacing w:after="0" w:line="240" w:lineRule="auto"/>
        <w:ind w:left="993" w:hanging="993"/>
        <w:jc w:val="both"/>
        <w:rPr>
          <w:rFonts w:ascii="Calibri" w:hAnsi="Calibri" w:cs="Calibri"/>
          <w:b/>
          <w:color w:val="2E75B5"/>
          <w:kern w:val="0"/>
          <w:sz w:val="32"/>
          <w:szCs w:val="28"/>
          <w:lang w:eastAsia="it-IT"/>
        </w:rPr>
      </w:pPr>
      <w:r w:rsidRPr="009E1DDF">
        <w:rPr>
          <w:rFonts w:ascii="Calibri" w:hAnsi="Calibri" w:cs="Calibri"/>
          <w:b/>
          <w:bCs/>
          <w:kern w:val="0"/>
          <w:sz w:val="22"/>
          <w:szCs w:val="24"/>
          <w:lang w:eastAsia="it-IT"/>
        </w:rPr>
        <w:fldChar w:fldCharType="end"/>
      </w:r>
      <w:r w:rsidR="00F60A69" w:rsidRPr="009E1DDF">
        <w:rPr>
          <w:rFonts w:ascii="Calibri" w:hAnsi="Calibri" w:cs="Calibri"/>
          <w:kern w:val="0"/>
          <w:sz w:val="22"/>
          <w:szCs w:val="24"/>
          <w:lang w:eastAsia="it-IT"/>
        </w:rPr>
        <w:br w:type="page"/>
      </w:r>
      <w:bookmarkStart w:id="1" w:name="_4xgn7o9211f" w:colFirst="0" w:colLast="0"/>
      <w:bookmarkEnd w:id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2"/>
        <w:gridCol w:w="8819"/>
      </w:tblGrid>
      <w:tr w:rsidR="00F86997" w:rsidTr="00EC0832">
        <w:tc>
          <w:tcPr>
            <w:tcW w:w="9771" w:type="dxa"/>
            <w:gridSpan w:val="2"/>
            <w:shd w:val="clear" w:color="auto" w:fill="BFBFBF" w:themeFill="background1" w:themeFillShade="BF"/>
          </w:tcPr>
          <w:p w:rsidR="00F86997" w:rsidRPr="00D0264B" w:rsidRDefault="00CF1A81" w:rsidP="00427FB5">
            <w:pPr>
              <w:keepNext/>
              <w:keepLines/>
              <w:spacing w:before="240" w:after="120" w:line="240" w:lineRule="auto"/>
              <w:jc w:val="center"/>
              <w:outlineLvl w:val="0"/>
              <w:rPr>
                <w:rFonts w:ascii="Calibri" w:hAnsi="Calibri" w:cs="Calibri"/>
                <w:kern w:val="0"/>
                <w:sz w:val="28"/>
                <w:szCs w:val="28"/>
                <w:lang w:eastAsia="it-IT"/>
              </w:rPr>
            </w:pPr>
            <w:bookmarkStart w:id="2" w:name="_Toc207958148"/>
            <w:r w:rsidRPr="00D0264B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lastRenderedPageBreak/>
              <w:t>SEZIONE</w:t>
            </w:r>
            <w:r w:rsidR="00F86997" w:rsidRPr="00D0264B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 xml:space="preserve"> 1 - INFORMAZIONI SUL SOGGETTO PROPONENTE</w:t>
            </w:r>
            <w:bookmarkEnd w:id="2"/>
          </w:p>
        </w:tc>
      </w:tr>
      <w:tr w:rsidR="00F86997" w:rsidTr="00EC0832">
        <w:tc>
          <w:tcPr>
            <w:tcW w:w="9771" w:type="dxa"/>
            <w:gridSpan w:val="2"/>
          </w:tcPr>
          <w:p w:rsidR="00F86997" w:rsidRPr="00F86997" w:rsidRDefault="00F86997" w:rsidP="00F15EA8">
            <w:pPr>
              <w:spacing w:before="240"/>
              <w:rPr>
                <w:i/>
              </w:rPr>
            </w:pP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Sezione dedicata a 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riportare le </w:t>
            </w:r>
            <w:r w:rsidRPr="00AC336E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informazioni di carattere descrittivo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del/i Comune/i</w:t>
            </w:r>
            <w:r w:rsidR="006B1C9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 Provincia/Città Metropolitana di Bari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AC336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che candida</w:t>
            </w:r>
            <w:r w:rsidR="0078555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l</w:t>
            </w:r>
            <w:r w:rsidR="00AC336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a proposta progettual</w:t>
            </w:r>
            <w:r w:rsidR="006B1C9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e</w:t>
            </w:r>
          </w:p>
        </w:tc>
      </w:tr>
      <w:tr w:rsidR="00F86997" w:rsidTr="006C1F57">
        <w:trPr>
          <w:trHeight w:val="284"/>
        </w:trPr>
        <w:tc>
          <w:tcPr>
            <w:tcW w:w="952" w:type="dxa"/>
            <w:tcMar>
              <w:top w:w="28" w:type="dxa"/>
              <w:bottom w:w="28" w:type="dxa"/>
            </w:tcMar>
            <w:vAlign w:val="center"/>
          </w:tcPr>
          <w:p w:rsidR="00F86997" w:rsidRPr="00F86997" w:rsidRDefault="00F86997" w:rsidP="00F86997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86997">
              <w:rPr>
                <w:rFonts w:asciiTheme="minorHAnsi" w:hAnsiTheme="minorHAnsi" w:cstheme="minorHAnsi"/>
                <w:bCs/>
                <w:sz w:val="22"/>
                <w:szCs w:val="24"/>
              </w:rPr>
              <w:t>1.1</w:t>
            </w:r>
          </w:p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F86997" w:rsidRPr="0015205C" w:rsidRDefault="00F86997" w:rsidP="00A613FA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15205C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Dati generali identificativi del Comune</w:t>
            </w:r>
            <w:r w:rsidR="00785559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/Provincia/Città Metropolitana</w:t>
            </w:r>
          </w:p>
        </w:tc>
      </w:tr>
      <w:tr w:rsidR="00F86997" w:rsidTr="006C1F57">
        <w:trPr>
          <w:trHeight w:val="284"/>
        </w:trPr>
        <w:tc>
          <w:tcPr>
            <w:tcW w:w="952" w:type="dxa"/>
            <w:tcMar>
              <w:top w:w="28" w:type="dxa"/>
              <w:bottom w:w="28" w:type="dxa"/>
            </w:tcMar>
            <w:vAlign w:val="center"/>
          </w:tcPr>
          <w:p w:rsidR="00F86997" w:rsidRPr="00F86997" w:rsidRDefault="00F86997" w:rsidP="00F86997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1.2</w:t>
            </w:r>
          </w:p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F86997" w:rsidRPr="00F86997" w:rsidRDefault="00F86997" w:rsidP="00A613FA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15205C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Popolazione residente</w:t>
            </w: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(</w:t>
            </w:r>
            <w:r w:rsidR="00D271B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dati al 1 gennaio 2025 pubblicati dall’ISTAT</w:t>
            </w: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)</w:t>
            </w:r>
            <w:r w:rsidR="00817DF8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. In caso di aggregazione dei Comuni, </w:t>
            </w:r>
            <w:r w:rsidR="008E69E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indicare </w:t>
            </w:r>
            <w:r w:rsidR="00817DF8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la sommatoria della popolazione residente per ciascun </w:t>
            </w:r>
            <w:r w:rsidR="00AE2BA8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di essi</w:t>
            </w:r>
            <w:r w:rsidR="0018068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</w:tc>
      </w:tr>
      <w:tr w:rsidR="00F86997" w:rsidTr="004451A0">
        <w:trPr>
          <w:trHeight w:val="284"/>
        </w:trPr>
        <w:tc>
          <w:tcPr>
            <w:tcW w:w="952" w:type="dxa"/>
            <w:tcMar>
              <w:top w:w="28" w:type="dxa"/>
              <w:bottom w:w="28" w:type="dxa"/>
            </w:tcMar>
            <w:vAlign w:val="center"/>
          </w:tcPr>
          <w:p w:rsidR="00F86997" w:rsidRDefault="00F86997" w:rsidP="006F415E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1.3</w:t>
            </w:r>
          </w:p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F86997" w:rsidRPr="00F86997" w:rsidRDefault="00180683" w:rsidP="00A613FA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180683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Organizzazione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: n</w:t>
            </w:r>
            <w:r w:rsidR="00D271B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umero di dipendenti e collaboratori (fonte ultimo Conto Annuale disponibile)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</w:tc>
      </w:tr>
      <w:tr w:rsidR="00F86997" w:rsidTr="006C1F57">
        <w:trPr>
          <w:trHeight w:val="284"/>
        </w:trPr>
        <w:tc>
          <w:tcPr>
            <w:tcW w:w="952" w:type="dxa"/>
            <w:tcMar>
              <w:top w:w="28" w:type="dxa"/>
              <w:bottom w:w="28" w:type="dxa"/>
            </w:tcMar>
            <w:vAlign w:val="center"/>
          </w:tcPr>
          <w:p w:rsidR="00F86997" w:rsidRDefault="00F86997" w:rsidP="00F86997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1.4</w:t>
            </w:r>
          </w:p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F86997" w:rsidRDefault="00F86997" w:rsidP="00A613FA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15205C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Informazioni relative</w:t>
            </w:r>
            <w:r w:rsidR="00785559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alla struttura</w:t>
            </w:r>
            <w:r w:rsidR="00262E30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/e</w:t>
            </w:r>
            <w:r w:rsidR="00785559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amministrativa</w:t>
            </w:r>
            <w:r w:rsidR="00262E30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/e oggetto della proposta progettuale</w:t>
            </w: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 quali:</w:t>
            </w:r>
          </w:p>
          <w:p w:rsidR="00F86997" w:rsidRPr="00F86997" w:rsidRDefault="00F86997" w:rsidP="00F86997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organizzazione interna </w:t>
            </w:r>
            <w:r w:rsidR="009716A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degli uffici</w:t>
            </w: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;</w:t>
            </w:r>
          </w:p>
          <w:p w:rsidR="00F86997" w:rsidRDefault="00F86997" w:rsidP="00F86997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numero di dipendenti assegnati </w:t>
            </w:r>
            <w:r w:rsidR="009716A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per singolo ufficio ricadente nella struttura amministrativa</w:t>
            </w: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;</w:t>
            </w:r>
          </w:p>
          <w:p w:rsidR="000E4332" w:rsidRPr="00F86997" w:rsidRDefault="000E4332" w:rsidP="00F86997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individuazione del Responsabile della Transizione </w:t>
            </w:r>
            <w:r w:rsidR="00323D60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al </w:t>
            </w:r>
            <w:r w:rsidR="0018068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Digitale;</w:t>
            </w:r>
          </w:p>
          <w:p w:rsidR="00F86997" w:rsidRPr="00F86997" w:rsidRDefault="00F86997" w:rsidP="00F86997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numero di postazioni </w:t>
            </w:r>
            <w:r w:rsidR="003B752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esistenti/</w:t>
            </w: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previste nelle sedi dell’ufficio;</w:t>
            </w:r>
          </w:p>
          <w:p w:rsidR="00F86997" w:rsidRPr="00F86997" w:rsidRDefault="00F86997" w:rsidP="00F86997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descrizione delle principali attività svolte</w:t>
            </w:r>
            <w:r w:rsidR="00EA715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nei singoli uffici</w:t>
            </w: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 comprese quelle in coordinamento con altri uffici/servizi</w:t>
            </w:r>
            <w:r w:rsidR="00191F1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o svolte nell’ambito di procedimenti di altri Enti;</w:t>
            </w:r>
          </w:p>
          <w:p w:rsidR="000E4332" w:rsidRPr="000E4332" w:rsidRDefault="00F86997" w:rsidP="000E4332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F8699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descrizione dei servizi offerti all’utenza esterna, con la specificazione dei servizi offerti in modalità digitale e/o analogica</w:t>
            </w:r>
            <w:r w:rsidR="00EC0832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;</w:t>
            </w:r>
            <w:r w:rsidR="00FB104B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</w:p>
          <w:p w:rsidR="00F86997" w:rsidRPr="00F86997" w:rsidRDefault="00EC0832" w:rsidP="00700E31">
            <w:pPr>
              <w:numPr>
                <w:ilvl w:val="0"/>
                <w:numId w:val="43"/>
              </w:numPr>
              <w:tabs>
                <w:tab w:val="left" w:pos="567"/>
              </w:tabs>
              <w:spacing w:after="12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ulteriori altre informazioni utili alla descrizione della struttura amministrativa</w:t>
            </w:r>
            <w:r w:rsidR="00451E3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</w:tc>
      </w:tr>
      <w:tr w:rsidR="00F86997" w:rsidTr="006C1F57">
        <w:trPr>
          <w:trHeight w:val="284"/>
        </w:trPr>
        <w:tc>
          <w:tcPr>
            <w:tcW w:w="952" w:type="dxa"/>
            <w:tcMar>
              <w:top w:w="28" w:type="dxa"/>
              <w:bottom w:w="28" w:type="dxa"/>
            </w:tcMar>
          </w:tcPr>
          <w:p w:rsidR="00F86997" w:rsidRDefault="00F86997" w:rsidP="00262E30">
            <w:r w:rsidRPr="00235926">
              <w:rPr>
                <w:rFonts w:asciiTheme="minorHAnsi" w:hAnsiTheme="minorHAnsi" w:cstheme="minorHAnsi"/>
                <w:bCs/>
                <w:sz w:val="22"/>
                <w:szCs w:val="24"/>
              </w:rPr>
              <w:t>1.</w:t>
            </w:r>
            <w:r w:rsidR="00262E30">
              <w:rPr>
                <w:rFonts w:asciiTheme="minorHAnsi" w:hAnsiTheme="minorHAnsi" w:cstheme="minorHAnsi"/>
                <w:bCs/>
                <w:sz w:val="22"/>
                <w:szCs w:val="24"/>
              </w:rPr>
              <w:t>5</w:t>
            </w:r>
          </w:p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15205C" w:rsidRPr="0015205C" w:rsidRDefault="0015205C" w:rsidP="00A613FA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15205C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Descri</w:t>
            </w:r>
            <w:r w:rsidR="00A543A6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vere </w:t>
            </w:r>
            <w:r w:rsidRPr="0015205C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l’attuale livello di digitalizzazione dell</w:t>
            </w:r>
            <w:r w:rsidR="00EC0832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a struttura</w:t>
            </w:r>
            <w:r w:rsidR="00262E30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/e</w:t>
            </w:r>
            <w:r w:rsidR="00EC0832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amministrativa</w:t>
            </w:r>
            <w:r w:rsidR="00262E30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/e oggetto di proposta progettuale</w:t>
            </w: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 relazionando in merito</w:t>
            </w:r>
            <w:r w:rsidR="00AF2D38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(a titolo indicativo e non esaustivo)</w:t>
            </w: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:</w:t>
            </w:r>
          </w:p>
          <w:p w:rsidR="008C0F32" w:rsidRDefault="008C0F32" w:rsidP="0015205C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alla architettura complessiva dei sistemi informativi utilizzati;</w:t>
            </w:r>
          </w:p>
          <w:p w:rsidR="008C0F32" w:rsidRDefault="008C0F32" w:rsidP="0015205C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allo stato di migrazione al Cloud dell’Ente; </w:t>
            </w:r>
          </w:p>
          <w:p w:rsidR="0015205C" w:rsidRPr="0015205C" w:rsidRDefault="0015205C" w:rsidP="0015205C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alla presenza/assenza di </w:t>
            </w:r>
            <w:r w:rsidRPr="00AC336E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sistemi informatici</w:t>
            </w: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per la ricezione, la gestione e la consultazione dell</w:t>
            </w:r>
            <w:r w:rsidR="001F410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a documentazione amministrativa</w:t>
            </w:r>
            <w:r w:rsidR="008C0F32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e tecnica</w:t>
            </w: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 indicando</w:t>
            </w:r>
            <w:r w:rsidR="00262E30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eventualmente</w:t>
            </w: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l’anno in cui gli stessi sono diventati operativi;</w:t>
            </w:r>
          </w:p>
          <w:p w:rsidR="0015205C" w:rsidRPr="0015205C" w:rsidRDefault="0015205C" w:rsidP="0015205C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alle </w:t>
            </w:r>
            <w:r w:rsidRPr="00AC336E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caratteristiche tecniche e operative</w:t>
            </w: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dei suddetti sistemi informatici;</w:t>
            </w:r>
          </w:p>
          <w:p w:rsidR="00F86997" w:rsidRDefault="0015205C" w:rsidP="008024E5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alle possibilità e alle modalità di </w:t>
            </w:r>
            <w:r w:rsidRPr="00AC336E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accesso ai suddetti sistemi informatici</w:t>
            </w: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(in sede e/o da remoto, riservato ai dipendenti </w:t>
            </w:r>
            <w:r w:rsidR="009A663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pubblici</w:t>
            </w:r>
            <w:r w:rsidR="009A6631"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e/o con accesso a soggetti autorizzati </w:t>
            </w:r>
            <w:r w:rsidR="00BC11EB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(</w:t>
            </w:r>
            <w:r w:rsidR="00713B9B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es. </w:t>
            </w:r>
            <w:r w:rsidR="0018068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cittadini/imprese</w:t>
            </w: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);</w:t>
            </w:r>
          </w:p>
          <w:p w:rsidR="008C0F32" w:rsidRDefault="008C0F32" w:rsidP="008024E5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alla tipologia ed alle caratteristiche delle banche dati a disposizione (da descrivere in dettaglio nel paragrafo 1.6)</w:t>
            </w:r>
            <w:r w:rsidR="0018068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;</w:t>
            </w:r>
          </w:p>
          <w:p w:rsidR="003D63DE" w:rsidRDefault="008C1033" w:rsidP="00E67688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lastRenderedPageBreak/>
              <w:t>all’</w:t>
            </w:r>
            <w:r w:rsidR="00421F54" w:rsidRPr="00421F5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eventuale </w:t>
            </w:r>
            <w:r w:rsidR="00DE6B88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avvenuta </w:t>
            </w:r>
            <w:r w:rsidR="00421F54" w:rsidRPr="00421F5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adozione di sistemi di </w:t>
            </w:r>
            <w:r w:rsidR="009A663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intelligenza artificiale</w:t>
            </w:r>
            <w:r w:rsidR="00421F54" w:rsidRPr="00421F5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e/o di orchestrazione dei processi e/o di business process management system</w:t>
            </w:r>
            <w:r w:rsidR="00E4566B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;</w:t>
            </w:r>
          </w:p>
          <w:p w:rsidR="00E4566B" w:rsidRPr="00E67688" w:rsidRDefault="005E5871" w:rsidP="00700E31">
            <w:pPr>
              <w:numPr>
                <w:ilvl w:val="0"/>
                <w:numId w:val="43"/>
              </w:numPr>
              <w:tabs>
                <w:tab w:val="left" w:pos="567"/>
              </w:tabs>
              <w:spacing w:after="12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all’eventuale coerenza della proposta </w:t>
            </w:r>
            <w:r w:rsidR="001B33FF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progettuale 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con il PIAO (</w:t>
            </w:r>
            <w:r w:rsidR="00980FDA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Piano Integrato di attività e organizzazione) </w:t>
            </w:r>
            <w:r w:rsidR="00D271B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e con il piano di transizione digitale dell’Ente</w:t>
            </w:r>
            <w:r w:rsidR="0018068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</w:tc>
      </w:tr>
      <w:tr w:rsidR="00597BBF" w:rsidTr="006C1F57">
        <w:trPr>
          <w:trHeight w:val="284"/>
        </w:trPr>
        <w:tc>
          <w:tcPr>
            <w:tcW w:w="952" w:type="dxa"/>
            <w:tcMar>
              <w:top w:w="28" w:type="dxa"/>
              <w:bottom w:w="28" w:type="dxa"/>
            </w:tcMar>
          </w:tcPr>
          <w:p w:rsidR="00597BBF" w:rsidRPr="00235926" w:rsidRDefault="00597BBF">
            <w:pPr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lastRenderedPageBreak/>
              <w:t>1.6</w:t>
            </w:r>
          </w:p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0C0596" w:rsidRPr="0015205C" w:rsidRDefault="00597BBF" w:rsidP="00A613FA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Descrivere </w:t>
            </w:r>
            <w:r w:rsidR="008C0F32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la </w:t>
            </w:r>
            <w:r w:rsidRPr="006369E2">
              <w:rPr>
                <w:rFonts w:ascii="Calibri" w:hAnsi="Calibri" w:cs="Calibri"/>
                <w:b/>
                <w:bCs/>
                <w:i/>
                <w:color w:val="000000"/>
                <w:kern w:val="0"/>
                <w:sz w:val="22"/>
                <w:szCs w:val="24"/>
                <w:lang w:eastAsia="it-IT"/>
              </w:rPr>
              <w:t>disponibilità delle banche dati</w:t>
            </w:r>
            <w:r w:rsidR="000C0596" w:rsidRPr="00180683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EA38C1" w:rsidRPr="00180683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interne</w:t>
            </w:r>
            <w:r w:rsidR="00EA38C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0C059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in relazione alla proposta progettuale</w:t>
            </w:r>
          </w:p>
        </w:tc>
      </w:tr>
      <w:tr w:rsidR="00F86997" w:rsidTr="006C1F57">
        <w:trPr>
          <w:trHeight w:val="284"/>
        </w:trPr>
        <w:tc>
          <w:tcPr>
            <w:tcW w:w="952" w:type="dxa"/>
            <w:tcMar>
              <w:top w:w="28" w:type="dxa"/>
              <w:bottom w:w="28" w:type="dxa"/>
            </w:tcMar>
          </w:tcPr>
          <w:p w:rsidR="00F86997" w:rsidRDefault="00F86997">
            <w:r w:rsidRPr="00235926">
              <w:rPr>
                <w:rFonts w:asciiTheme="minorHAnsi" w:hAnsiTheme="minorHAnsi" w:cstheme="minorHAnsi"/>
                <w:bCs/>
                <w:sz w:val="22"/>
                <w:szCs w:val="24"/>
              </w:rPr>
              <w:t>1.</w:t>
            </w:r>
            <w:r w:rsidR="00597BBF">
              <w:rPr>
                <w:rFonts w:asciiTheme="minorHAnsi" w:hAnsiTheme="minorHAnsi" w:cstheme="minorHAnsi"/>
                <w:bCs/>
                <w:sz w:val="22"/>
                <w:szCs w:val="24"/>
              </w:rPr>
              <w:t>7</w:t>
            </w:r>
          </w:p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F86997" w:rsidRPr="00F86997" w:rsidRDefault="00CF1A81" w:rsidP="00A613FA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(Eventuale) </w:t>
            </w:r>
            <w:r w:rsidR="0015205C" w:rsidRPr="0015205C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Altre informazioni di carattere descrittivo</w:t>
            </w:r>
            <w:r w:rsidR="0015205C"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 ritenute rilevanti ai fini della compiuta descrizione della proposta progettuale</w:t>
            </w:r>
            <w:r w:rsidR="002D198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</w:tc>
      </w:tr>
      <w:tr w:rsidR="0015205C" w:rsidTr="00EC0832">
        <w:trPr>
          <w:trHeight w:val="284"/>
        </w:trPr>
        <w:tc>
          <w:tcPr>
            <w:tcW w:w="9771" w:type="dxa"/>
            <w:gridSpan w:val="2"/>
            <w:tcMar>
              <w:top w:w="28" w:type="dxa"/>
              <w:bottom w:w="28" w:type="dxa"/>
            </w:tcMar>
          </w:tcPr>
          <w:p w:rsidR="0015205C" w:rsidRPr="0015205C" w:rsidRDefault="00686094" w:rsidP="007A62EE">
            <w:pPr>
              <w:spacing w:before="240" w:line="276" w:lineRule="auto"/>
              <w:jc w:val="both"/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u w:val="single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4"/>
              </w:rPr>
              <w:t>NOTA</w:t>
            </w:r>
            <w:r w:rsidR="0015205C" w:rsidRPr="0015205C">
              <w:rPr>
                <w:rFonts w:asciiTheme="minorHAnsi" w:hAnsiTheme="minorHAnsi" w:cstheme="minorHAnsi"/>
                <w:b/>
                <w:bCs/>
                <w:i/>
                <w:sz w:val="22"/>
                <w:szCs w:val="24"/>
              </w:rPr>
              <w:t xml:space="preserve">: </w:t>
            </w:r>
            <w:r w:rsidR="0015205C" w:rsidRPr="00F0433A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Nel caso di proposta progettuale presentata in forma aggregata tra più C</w:t>
            </w:r>
            <w:r w:rsidR="00AC336E" w:rsidRPr="00F0433A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omuni,</w:t>
            </w:r>
            <w:r w:rsidR="00AC336E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u w:val="single"/>
                <w:lang w:eastAsia="it-IT"/>
              </w:rPr>
              <w:t xml:space="preserve"> dovrà essere presentata una tabella </w:t>
            </w:r>
            <w:r w:rsidR="0015205C" w:rsidRPr="0015205C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u w:val="single"/>
                <w:lang w:eastAsia="it-IT"/>
              </w:rPr>
              <w:t>per ciascuna Amministrazione Comunale coinvolta.</w:t>
            </w:r>
          </w:p>
        </w:tc>
      </w:tr>
      <w:tr w:rsidR="00AC336E" w:rsidTr="00323D60">
        <w:tc>
          <w:tcPr>
            <w:tcW w:w="9771" w:type="dxa"/>
            <w:gridSpan w:val="2"/>
            <w:shd w:val="clear" w:color="auto" w:fill="BFBFBF" w:themeFill="background1" w:themeFillShade="BF"/>
          </w:tcPr>
          <w:p w:rsidR="00AC336E" w:rsidRPr="00D0264B" w:rsidRDefault="00AC336E" w:rsidP="00427FB5">
            <w:pPr>
              <w:keepNext/>
              <w:keepLines/>
              <w:spacing w:before="240" w:after="120" w:line="240" w:lineRule="auto"/>
              <w:jc w:val="center"/>
              <w:outlineLvl w:val="0"/>
              <w:rPr>
                <w:rFonts w:ascii="Calibri" w:hAnsi="Calibri" w:cs="Calibri"/>
                <w:kern w:val="0"/>
                <w:sz w:val="32"/>
                <w:szCs w:val="28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4"/>
                <w:lang w:eastAsia="it-IT"/>
              </w:rPr>
              <w:br w:type="page"/>
            </w:r>
            <w:bookmarkStart w:id="3" w:name="_Toc207958149"/>
            <w:r w:rsidR="00CF1A81" w:rsidRPr="00D0264B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 xml:space="preserve">SEZIONE 2 </w:t>
            </w:r>
            <w:r w:rsidRPr="00D0264B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>- DESCRIZIONE DELLA PROPOSTA PROGETTUALE</w:t>
            </w:r>
            <w:bookmarkEnd w:id="3"/>
          </w:p>
        </w:tc>
      </w:tr>
      <w:tr w:rsidR="001F2DED" w:rsidTr="006369E2">
        <w:trPr>
          <w:trHeight w:val="760"/>
        </w:trPr>
        <w:tc>
          <w:tcPr>
            <w:tcW w:w="952" w:type="dxa"/>
            <w:vMerge w:val="restart"/>
            <w:vAlign w:val="center"/>
          </w:tcPr>
          <w:p w:rsidR="001F2DED" w:rsidRPr="006369E2" w:rsidRDefault="001F2DED" w:rsidP="006369E2">
            <w:pPr>
              <w:spacing w:before="240" w:line="276" w:lineRule="auto"/>
              <w:rPr>
                <w:rFonts w:ascii="Calibri" w:hAnsi="Calibri" w:cs="Calibri"/>
                <w:iCs/>
                <w:color w:val="000000"/>
                <w:kern w:val="0"/>
                <w:sz w:val="22"/>
                <w:szCs w:val="24"/>
                <w:lang w:eastAsia="it-IT"/>
              </w:rPr>
            </w:pPr>
            <w:r w:rsidRPr="006369E2">
              <w:rPr>
                <w:rFonts w:ascii="Calibri" w:hAnsi="Calibri" w:cs="Calibri"/>
                <w:iCs/>
                <w:color w:val="000000"/>
                <w:kern w:val="0"/>
                <w:sz w:val="22"/>
                <w:szCs w:val="24"/>
                <w:lang w:eastAsia="it-IT"/>
              </w:rPr>
              <w:t>2.1</w:t>
            </w:r>
          </w:p>
        </w:tc>
        <w:tc>
          <w:tcPr>
            <w:tcW w:w="8819" w:type="dxa"/>
            <w:shd w:val="clear" w:color="auto" w:fill="D9D9D9" w:themeFill="background1" w:themeFillShade="D9"/>
            <w:vAlign w:val="center"/>
          </w:tcPr>
          <w:p w:rsidR="001F2DED" w:rsidRDefault="001F2DED" w:rsidP="006369E2">
            <w:pPr>
              <w:spacing w:after="0" w:line="276" w:lineRule="auto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6369E2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Descrizione della proposta progettuale</w:t>
            </w:r>
          </w:p>
        </w:tc>
      </w:tr>
      <w:tr w:rsidR="001F2DED" w:rsidTr="001F2DED">
        <w:tc>
          <w:tcPr>
            <w:tcW w:w="952" w:type="dxa"/>
            <w:vMerge/>
          </w:tcPr>
          <w:p w:rsidR="001F2DED" w:rsidRDefault="001F2DED" w:rsidP="00F15EA8">
            <w:pPr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</w:p>
        </w:tc>
        <w:tc>
          <w:tcPr>
            <w:tcW w:w="8819" w:type="dxa"/>
          </w:tcPr>
          <w:p w:rsidR="000347A6" w:rsidRPr="000347A6" w:rsidRDefault="000347A6" w:rsidP="00A613FA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0347A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Sezione dedicata a </w:t>
            </w:r>
            <w:r w:rsidRPr="000347A6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descrivere compiutamente la proposta progettuale</w:t>
            </w:r>
            <w:r w:rsidRPr="000347A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, in tutti i suoi aspetti, esplicitando le esigenze 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dell’Ente</w:t>
            </w:r>
            <w:r w:rsidRPr="000347A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in termini di </w:t>
            </w:r>
            <w:r w:rsidRPr="000347A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u w:val="single"/>
                <w:lang w:eastAsia="it-IT"/>
              </w:rPr>
              <w:t>fabbisogni, di prestazioni e di requisiti richiesti</w:t>
            </w:r>
            <w:r w:rsidRPr="000347A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  <w:p w:rsidR="000347A6" w:rsidRDefault="000347A6" w:rsidP="000347A6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AC336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La proposta progettuale, inoltre, dovrà 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riportare</w:t>
            </w:r>
            <w:r w:rsidRPr="00AC336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la descrizione</w:t>
            </w:r>
            <w:r w:rsidRPr="00AC336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del</w:t>
            </w:r>
            <w:r w:rsidRPr="00AC336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le </w:t>
            </w:r>
            <w:r w:rsidRPr="00AC336E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u w:val="single"/>
                <w:lang w:eastAsia="it-IT"/>
              </w:rPr>
              <w:t xml:space="preserve">diverse </w:t>
            </w:r>
            <w:r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u w:val="single"/>
                <w:lang w:eastAsia="it-IT"/>
              </w:rPr>
              <w:t>componenti caratterizzanti l’intervento</w:t>
            </w:r>
            <w:r w:rsidRPr="00AC336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, come riportate 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al punto 6</w:t>
            </w:r>
            <w:r w:rsidRPr="00AC336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dell’Avviso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  <w:p w:rsidR="000347A6" w:rsidRDefault="000347A6" w:rsidP="000347A6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D01D2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In particolare, la proposta progettuale dovrà specificare ai sensi del paragrafo 6.1 </w:t>
            </w:r>
            <w:r w:rsidR="00A613FA" w:rsidRPr="00D01D2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tutte </w:t>
            </w:r>
            <w:r w:rsidRPr="00D01D2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le</w:t>
            </w:r>
            <w:r w:rsidR="00A613FA" w:rsidRPr="00D01D2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seguenti</w:t>
            </w:r>
            <w:r w:rsidR="001E42FB" w:rsidRPr="00D01D2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1E42FB" w:rsidRPr="00D01D2D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componenti BASE</w:t>
            </w:r>
            <w:r w:rsidR="001E42FB" w:rsidRPr="00D01D2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:</w:t>
            </w:r>
          </w:p>
          <w:p w:rsidR="000347A6" w:rsidRDefault="000347A6" w:rsidP="000347A6">
            <w:pPr>
              <w:pStyle w:val="Paragrafoelenco"/>
              <w:numPr>
                <w:ilvl w:val="0"/>
                <w:numId w:val="51"/>
              </w:num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raccolta e analisi delle banche dati</w:t>
            </w:r>
          </w:p>
          <w:p w:rsidR="000347A6" w:rsidRPr="000347A6" w:rsidRDefault="000347A6" w:rsidP="000347A6">
            <w:pPr>
              <w:pStyle w:val="Paragrafoelenco"/>
              <w:numPr>
                <w:ilvl w:val="0"/>
                <w:numId w:val="51"/>
              </w:num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0347A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infrastruttura tecnologica ed applicativa</w:t>
            </w:r>
          </w:p>
          <w:p w:rsidR="000347A6" w:rsidRDefault="000347A6" w:rsidP="000347A6">
            <w:pPr>
              <w:pStyle w:val="Paragrafoelenco"/>
              <w:numPr>
                <w:ilvl w:val="0"/>
                <w:numId w:val="51"/>
              </w:num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visualizzazione dei dati</w:t>
            </w:r>
          </w:p>
          <w:p w:rsidR="000347A6" w:rsidRDefault="000347A6" w:rsidP="006369E2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imp</w:t>
            </w:r>
            <w:r w:rsidR="00D01D2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lementazione di una</w:t>
            </w:r>
            <w:r w:rsidR="001E42FB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o entrambe le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seguenti </w:t>
            </w:r>
            <w:r w:rsidRPr="001E42FB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componenti</w:t>
            </w:r>
            <w:r w:rsidR="00FA58B1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FA58B1" w:rsidRPr="00A27A3A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QUALIFICANTI</w:t>
            </w:r>
            <w:r w:rsidR="00A27A3A" w:rsidRPr="00A27A3A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A27A3A" w:rsidRPr="009F4DC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(criterio di valutazione F)</w:t>
            </w:r>
            <w:r w:rsidR="002460D8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:</w:t>
            </w:r>
          </w:p>
          <w:p w:rsidR="000347A6" w:rsidRDefault="000347A6" w:rsidP="000347A6">
            <w:pPr>
              <w:pStyle w:val="Paragrafoelenco"/>
              <w:numPr>
                <w:ilvl w:val="0"/>
                <w:numId w:val="51"/>
              </w:num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motore di ricerca intelligente </w:t>
            </w:r>
          </w:p>
          <w:p w:rsidR="000347A6" w:rsidRPr="006369E2" w:rsidRDefault="000347A6" w:rsidP="006369E2">
            <w:pPr>
              <w:pStyle w:val="Paragrafoelenco"/>
              <w:numPr>
                <w:ilvl w:val="0"/>
                <w:numId w:val="51"/>
              </w:num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sistema di orchestrazione dei processi</w:t>
            </w:r>
          </w:p>
          <w:p w:rsidR="008C0F32" w:rsidRDefault="002B1F1A" w:rsidP="000347A6">
            <w:pPr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P</w:t>
            </w:r>
            <w:r w:rsidR="008C0F32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er ciascuna delle suddette componenti, 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dovranno essere dettagliati requisiti, specifiche tecniche e caratteristiche per la realizzazione di ciascuna delle attività indicate al paragrafo 6.1 dell’Avviso.</w:t>
            </w:r>
          </w:p>
          <w:p w:rsidR="001F2DED" w:rsidRDefault="000347A6" w:rsidP="000347A6">
            <w:pPr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AC336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Le caratteristiche tecniche, metodologiche e prestazionali della proposta progettuale presentata, assieme alle ulteriori informazioni contenute nei successivi paragrafi, devono essere 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l</w:t>
            </w:r>
            <w:r w:rsidRPr="00AC336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 base con la quale il Soggetto risultato beneficiario redigerà il progetto di acquisto, ai sensi </w:t>
            </w:r>
            <w:r w:rsidRPr="00AC336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lastRenderedPageBreak/>
              <w:t>dell’art.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Pr="00AC336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41 co.12 del D.Lgs n.36/2023.</w:t>
            </w:r>
          </w:p>
          <w:p w:rsidR="001F2DED" w:rsidRDefault="00E17DEA" w:rsidP="00E17DEA">
            <w:pPr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Nella descrizione della componente “D” si dovrà fare riferimento alla classificazione delle funzionalità della AI, come riportate nelle “Linee Guida</w:t>
            </w:r>
            <w:r>
              <w:t xml:space="preserve"> </w:t>
            </w:r>
            <w:r w:rsidR="008844AD" w:rsidRPr="008844A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per l’adozione di IA nella pubblica amministrazione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”</w:t>
            </w:r>
            <w:r w:rsidR="001E42FB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  <w:p w:rsidR="00A27A3A" w:rsidRDefault="002460D8" w:rsidP="00A27A3A">
            <w:pPr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464DE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Inoltre, nel presente paragrafo dovranno essere descritte le modalità con le quali verranno implementate soluzioni progettuali tese ad eliminare le disuguaglianze, a promuovere la parità tra uomini e donne e ad integrare la prospettiva di genere, nonché a combattere le discriminazioni e qualsiasi forma di segregazione o esclusione, ed i relativi strumenti per il controllo, il monitoraggio e la verifica degli obiettivi (sub-criterio di valutazione A.2).</w:t>
            </w:r>
          </w:p>
        </w:tc>
      </w:tr>
      <w:tr w:rsidR="00A543A6" w:rsidTr="00323D60">
        <w:trPr>
          <w:trHeight w:val="624"/>
        </w:trPr>
        <w:tc>
          <w:tcPr>
            <w:tcW w:w="952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543A6" w:rsidRPr="00F86997" w:rsidRDefault="00A543A6" w:rsidP="00BD01B6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lastRenderedPageBreak/>
              <w:t>2</w:t>
            </w:r>
            <w:r w:rsidRPr="00F86997">
              <w:rPr>
                <w:rFonts w:asciiTheme="minorHAnsi" w:hAnsiTheme="minorHAnsi" w:cstheme="minorHAnsi"/>
                <w:bCs/>
                <w:sz w:val="22"/>
                <w:szCs w:val="24"/>
              </w:rPr>
              <w:t>.</w:t>
            </w:r>
            <w:r w:rsidR="001F2DED">
              <w:rPr>
                <w:rFonts w:asciiTheme="minorHAnsi" w:hAnsiTheme="minorHAnsi" w:cstheme="minorHAnsi"/>
                <w:bCs/>
                <w:sz w:val="22"/>
                <w:szCs w:val="24"/>
              </w:rPr>
              <w:t>2</w:t>
            </w:r>
          </w:p>
        </w:tc>
        <w:tc>
          <w:tcPr>
            <w:tcW w:w="881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A543A6" w:rsidRPr="00A543A6" w:rsidRDefault="0028202F" w:rsidP="00DD51CF">
            <w:pPr>
              <w:spacing w:after="0" w:line="276" w:lineRule="auto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Relazione</w:t>
            </w:r>
            <w:r w:rsidR="00AB7482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 xml:space="preserve"> tra</w:t>
            </w:r>
            <w:r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7C6AAF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 xml:space="preserve">sistemi di </w:t>
            </w:r>
            <w:r w:rsidR="009A6631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Intelligenza artificiale</w:t>
            </w:r>
            <w:r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1E42FB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 xml:space="preserve">e/o </w:t>
            </w:r>
            <w:r w:rsidR="007C6AAF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di orchestrazione dei processi</w:t>
            </w:r>
            <w:r w:rsidR="001E42FB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 xml:space="preserve"> (componenti QUALIFICANTI)</w:t>
            </w:r>
            <w:r w:rsidR="00AF2D38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,</w:t>
            </w:r>
            <w:r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 xml:space="preserve"> struttura amministrativa</w:t>
            </w:r>
            <w:r w:rsidR="00AF2D38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 xml:space="preserve"> e gestione dei processi dell’Ente</w:t>
            </w:r>
          </w:p>
        </w:tc>
      </w:tr>
      <w:tr w:rsidR="00A543A6" w:rsidTr="00323D60">
        <w:trPr>
          <w:trHeight w:val="1407"/>
        </w:trPr>
        <w:tc>
          <w:tcPr>
            <w:tcW w:w="952" w:type="dxa"/>
            <w:vMerge/>
            <w:tcMar>
              <w:top w:w="28" w:type="dxa"/>
              <w:bottom w:w="28" w:type="dxa"/>
            </w:tcMar>
            <w:vAlign w:val="center"/>
          </w:tcPr>
          <w:p w:rsidR="00A543A6" w:rsidRDefault="00A543A6" w:rsidP="00BD01B6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88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E42FB" w:rsidRDefault="001E42FB" w:rsidP="004A2548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In questa Sezione si chiede di descrivere lo scenario prima dell’intervento proposto (scenario as-is), in assenza della implementazione delle componenti di intelligenza artificiale e/o orchestrazione dei processi proposti e le criticità presenti.</w:t>
            </w:r>
          </w:p>
          <w:p w:rsidR="00B0515A" w:rsidRDefault="00A543A6" w:rsidP="00CD1799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CD179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Descri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vere </w:t>
            </w:r>
            <w:r w:rsidRPr="00CD179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le modalità con le quali </w:t>
            </w:r>
            <w:r w:rsidR="0028202F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l’</w:t>
            </w:r>
            <w:r w:rsidR="009A663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intelligenza artificiale/orchestrazione di processi</w:t>
            </w:r>
            <w:r w:rsidR="0028202F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D34C82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viene integrata nella struttura amministrativa</w:t>
            </w:r>
            <w:r w:rsidR="004A57FD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7D06EC" w:rsidRPr="007D06E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per aumentare la propria capacità di analisi e </w:t>
            </w:r>
            <w:r w:rsidR="0069067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di </w:t>
            </w:r>
            <w:r w:rsidR="007D06EC" w:rsidRPr="007D06E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gestione dei dati e di automatizzazione dei processi, al fine di semplificare i processi interni, ridurre i tempi operativi e migliorare l'efficienza complessiva</w:t>
            </w:r>
            <w:r w:rsidR="00145A6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 nonché il rapporto istit</w:t>
            </w:r>
            <w:r w:rsidR="001E42FB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uzionale con cittadini/imprese (scenario to-be).</w:t>
            </w:r>
          </w:p>
          <w:p w:rsidR="00AF2D38" w:rsidRPr="001E42FB" w:rsidRDefault="00B0515A" w:rsidP="00CD1799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Individuare </w:t>
            </w:r>
            <w:r w:rsidR="00A543A6" w:rsidRPr="00CD179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nell’ambito dell’attività </w:t>
            </w:r>
            <w:r w:rsidR="00C371C2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amministrativa</w:t>
            </w:r>
            <w:r w:rsidR="00A543A6" w:rsidRPr="00CD179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le esigenze e </w:t>
            </w:r>
            <w:r w:rsidR="00C371C2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l’</w:t>
            </w:r>
            <w:r w:rsidR="00A543A6" w:rsidRPr="00CD179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analisi dei fabbisogni, presso</w:t>
            </w:r>
            <w:r w:rsidR="0095713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A543A6" w:rsidRPr="00CD179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l’Amministrazione</w:t>
            </w:r>
            <w:r w:rsidR="00C371C2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proponente</w:t>
            </w:r>
            <w:r w:rsidR="00A543A6" w:rsidRPr="00CD179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</w:t>
            </w:r>
            <w:r w:rsidR="00C371C2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A543A6" w:rsidRPr="00CD179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finalizzat</w:t>
            </w:r>
            <w:r w:rsidR="005016C0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e</w:t>
            </w:r>
            <w:r w:rsidR="00A543A6" w:rsidRPr="00CD179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a definire le modalità operative di dettaglio </w:t>
            </w:r>
            <w:r w:rsidR="00D10780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utili all’utilizzo dell’</w:t>
            </w:r>
            <w:r w:rsidR="009A663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intelligenza artificiale/orchestrazione di processi</w:t>
            </w:r>
            <w:r w:rsidR="00A543A6" w:rsidRPr="00CD179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. Si chiede di descrivere le procedure operative sottese alla fase di </w:t>
            </w:r>
            <w:r w:rsidR="0095142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implementazione del processo</w:t>
            </w:r>
            <w:r w:rsidR="00A543A6" w:rsidRPr="00CD179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, nonché all’esecuzione di test specifici finalizzati all’avvio di una corretta e condivisa procedura </w:t>
            </w:r>
            <w:r w:rsidR="00D46EC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di </w:t>
            </w:r>
            <w:r w:rsidR="00B130F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trasformazione digitale</w:t>
            </w:r>
            <w:r w:rsidR="001E42FB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dell’Ente.</w:t>
            </w:r>
          </w:p>
        </w:tc>
      </w:tr>
      <w:tr w:rsidR="00A543A6" w:rsidTr="00323D60">
        <w:trPr>
          <w:trHeight w:val="624"/>
        </w:trPr>
        <w:tc>
          <w:tcPr>
            <w:tcW w:w="952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543A6" w:rsidRPr="00F86997" w:rsidRDefault="00A543A6" w:rsidP="00BD01B6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2.</w:t>
            </w:r>
            <w:r w:rsidR="001F2DED">
              <w:rPr>
                <w:rFonts w:asciiTheme="minorHAnsi" w:hAnsiTheme="minorHAnsi" w:cstheme="minorHAnsi"/>
                <w:bCs/>
                <w:sz w:val="22"/>
                <w:szCs w:val="24"/>
              </w:rPr>
              <w:t>3</w:t>
            </w:r>
          </w:p>
        </w:tc>
        <w:tc>
          <w:tcPr>
            <w:tcW w:w="881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A543A6" w:rsidRPr="00010654" w:rsidRDefault="002F2D6F" w:rsidP="00A27A3A">
            <w:pPr>
              <w:spacing w:after="0" w:line="276" w:lineRule="auto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</w:pPr>
            <w:r w:rsidRPr="001B33FF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Impatto organizzativo in termini di efficacia ed efficienza dei processi amministrativi</w:t>
            </w:r>
            <w:r w:rsidR="00FA58B1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 xml:space="preserve"> (criterio di valutazione B)</w:t>
            </w:r>
          </w:p>
        </w:tc>
      </w:tr>
      <w:tr w:rsidR="00A543A6" w:rsidTr="00323D60">
        <w:trPr>
          <w:trHeight w:val="396"/>
        </w:trPr>
        <w:tc>
          <w:tcPr>
            <w:tcW w:w="952" w:type="dxa"/>
            <w:vMerge/>
            <w:tcMar>
              <w:top w:w="28" w:type="dxa"/>
              <w:bottom w:w="28" w:type="dxa"/>
            </w:tcMar>
            <w:vAlign w:val="center"/>
          </w:tcPr>
          <w:p w:rsidR="00A543A6" w:rsidRDefault="00A543A6" w:rsidP="00BD01B6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A95988" w:rsidRDefault="00A543A6" w:rsidP="00A613FA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CD179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Descri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vere </w:t>
            </w:r>
            <w:r w:rsidR="000A564A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i </w:t>
            </w:r>
            <w:r w:rsidR="00D271B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“settori” </w:t>
            </w:r>
            <w:r w:rsidR="00426CA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della struttura amministrativa interessat</w:t>
            </w:r>
            <w:r w:rsidR="00DF7E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</w:t>
            </w:r>
            <w:r w:rsidR="00426CA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dal processo di trasformazione e in che modalità </w:t>
            </w:r>
            <w:r w:rsidR="00EA1B2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gli stessi </w:t>
            </w:r>
            <w:r w:rsidR="00426CA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s</w:t>
            </w:r>
            <w:r w:rsidR="00D72FC0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aranno</w:t>
            </w:r>
            <w:r w:rsidR="00426CA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847A0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coinvolti</w:t>
            </w:r>
            <w:r w:rsidR="008B3E8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ed integrati.</w:t>
            </w:r>
          </w:p>
          <w:p w:rsidR="00A543A6" w:rsidRPr="001E42FB" w:rsidRDefault="00D271B9" w:rsidP="001E42FB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La definizione dei “settori” interessati dal processo di trasformazione deve essere coerente con il modello organizzativo dell’Ente, secondo quanto </w:t>
            </w:r>
            <w:r w:rsidR="00824AE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pubblicato nella sottosezione “Organizzazione – Articolazione degli Uffici” della Sezione Amministrazione Trasparente del Portale dell’Ente, oltre che nelle pertinenti sezioni del PIAO dell’Ente.</w:t>
            </w:r>
          </w:p>
        </w:tc>
      </w:tr>
      <w:tr w:rsidR="00A543A6" w:rsidTr="00323D60">
        <w:trPr>
          <w:trHeight w:val="671"/>
        </w:trPr>
        <w:tc>
          <w:tcPr>
            <w:tcW w:w="952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543A6" w:rsidRDefault="00A543A6" w:rsidP="00BD01B6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2.</w:t>
            </w:r>
            <w:r w:rsidR="001F2DED">
              <w:rPr>
                <w:rFonts w:asciiTheme="minorHAnsi" w:hAnsiTheme="minorHAnsi" w:cstheme="minorHAnsi"/>
                <w:bCs/>
                <w:sz w:val="22"/>
                <w:szCs w:val="24"/>
              </w:rPr>
              <w:t>4</w:t>
            </w:r>
          </w:p>
        </w:tc>
        <w:tc>
          <w:tcPr>
            <w:tcW w:w="881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A543A6" w:rsidRPr="00AF4C55" w:rsidRDefault="00835BA6" w:rsidP="00FA58B1">
            <w:pPr>
              <w:spacing w:after="0" w:line="276" w:lineRule="auto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</w:pPr>
            <w:r w:rsidRPr="00AF4C55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Impatto atteso in termini di maggiore fruibilità ed accessibilità dei servizi e/o dei sistemi</w:t>
            </w:r>
            <w:r w:rsidR="00FA58B1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 xml:space="preserve"> (criterio di valutazione C)</w:t>
            </w:r>
          </w:p>
        </w:tc>
      </w:tr>
      <w:tr w:rsidR="00A543A6" w:rsidTr="00323D60">
        <w:trPr>
          <w:trHeight w:val="1356"/>
        </w:trPr>
        <w:tc>
          <w:tcPr>
            <w:tcW w:w="952" w:type="dxa"/>
            <w:vMerge/>
            <w:tcMar>
              <w:top w:w="28" w:type="dxa"/>
              <w:bottom w:w="28" w:type="dxa"/>
            </w:tcMar>
            <w:vAlign w:val="center"/>
          </w:tcPr>
          <w:p w:rsidR="00A543A6" w:rsidRDefault="00A543A6" w:rsidP="00BD01B6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691A20" w:rsidRDefault="00824AEE" w:rsidP="00110B62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Nel</w:t>
            </w:r>
            <w:r w:rsidR="00110B62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la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110B62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presente </w:t>
            </w:r>
            <w:r w:rsidR="00110B62" w:rsidRPr="00981C0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Sezione dedicata ad illustrare </w:t>
            </w:r>
            <w:r w:rsidR="002460D8" w:rsidRPr="002460D8">
              <w:rPr>
                <w:rFonts w:ascii="Calibri" w:hAnsi="Calibri" w:cs="Calibri"/>
                <w:b/>
                <w:i/>
                <w:kern w:val="0"/>
                <w:sz w:val="22"/>
                <w:szCs w:val="24"/>
                <w:lang w:eastAsia="it-IT"/>
              </w:rPr>
              <w:t>i servizi online</w:t>
            </w:r>
            <w:r w:rsidR="00110B62" w:rsidRPr="00981C07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(</w:t>
            </w:r>
            <w:r w:rsidR="00110B62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accessibili tramite il</w:t>
            </w:r>
            <w:r w:rsidR="002B1F1A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portale istituzionale</w:t>
            </w:r>
            <w:r w:rsidR="00110B62" w:rsidRPr="00981C07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), che verranno sviluppati</w:t>
            </w:r>
            <w:r w:rsidR="00691A20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o che saranno oggetto di interventi evolutivi (se già disponibili) con le risorse del presente avviso al fine del </w:t>
            </w:r>
            <w:r w:rsidR="002460D8" w:rsidRPr="002460D8">
              <w:rPr>
                <w:rFonts w:ascii="Calibri" w:hAnsi="Calibri" w:cs="Calibri"/>
                <w:b/>
                <w:i/>
                <w:kern w:val="0"/>
                <w:sz w:val="22"/>
                <w:szCs w:val="24"/>
                <w:lang w:eastAsia="it-IT"/>
              </w:rPr>
              <w:t>miglioramento dei servizi ai cittadini e alle imprese</w:t>
            </w:r>
            <w:r w:rsidR="00FA58B1">
              <w:rPr>
                <w:rFonts w:ascii="Calibri" w:hAnsi="Calibri" w:cs="Calibri"/>
                <w:b/>
                <w:i/>
                <w:kern w:val="0"/>
                <w:sz w:val="22"/>
                <w:szCs w:val="24"/>
                <w:lang w:eastAsia="it-IT"/>
              </w:rPr>
              <w:t xml:space="preserve"> </w:t>
            </w:r>
            <w:r w:rsidR="00FA58B1" w:rsidRPr="00FA58B1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(sub-criterio di valutazione C.1)</w:t>
            </w:r>
            <w:r w:rsidR="00691A20" w:rsidRPr="00FA58B1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.</w:t>
            </w:r>
          </w:p>
          <w:p w:rsidR="00110B62" w:rsidRDefault="00110B62" w:rsidP="00110B62">
            <w:pPr>
              <w:tabs>
                <w:tab w:val="left" w:pos="284"/>
              </w:tabs>
              <w:spacing w:line="276" w:lineRule="auto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 w:rsidRPr="00981C07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Il Soggetto proponente, con riferimento agli attuali servizi digitali </w:t>
            </w:r>
            <w:r w:rsidR="00691A20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da evolvere </w:t>
            </w:r>
            <w:r w:rsidRPr="00981C07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e</w:t>
            </w:r>
            <w:r w:rsidR="00691A20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/o</w:t>
            </w:r>
            <w:r w:rsidRPr="00981C07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a quelli </w:t>
            </w:r>
            <w:r w:rsidR="00691A20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da sviluppare</w:t>
            </w:r>
            <w:r w:rsidRPr="00981C07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con il presente Avviso, dovrà descrivere e motivare i benefici attesi in favore dell’utenza esterna (citt</w:t>
            </w:r>
            <w:r w:rsidR="00691A20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adini, professionisti, imprese,</w:t>
            </w:r>
            <w:r w:rsidRPr="00981C07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etc), riportando i vantaggi derivanti dalla </w:t>
            </w:r>
            <w:r w:rsidR="00691A20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realizzazione delle componenti D o E (o entrambe di cui al paragrafo 6.1 dell’Avviso). I vantaggi potranno essere riferiti alle seguenti caratteristiche (a titolo indicativo e non esaustivo): personalizzazione dei servizi, maggiore trasparenza, maggiore accessibilità, semplificazione, ecc.</w:t>
            </w:r>
          </w:p>
          <w:p w:rsidR="00D64FA1" w:rsidRDefault="00FA58B1" w:rsidP="00FA58B1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Inoltre </w:t>
            </w:r>
            <w:r w:rsidR="00582845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nel presente paragrafo devono essere indicati in maniera univoca e specifica le </w:t>
            </w:r>
            <w:r w:rsidR="00582845" w:rsidRPr="00FA58B1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banche dati</w:t>
            </w:r>
            <w:r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INTERNE all’Ente (o agli Enti)</w:t>
            </w:r>
            <w:r w:rsidR="00582845" w:rsidRPr="00FA58B1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interrogabili</w:t>
            </w:r>
            <w:r w:rsidR="00582845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mediante la componente “C” visualizzazione dati di cui al paragrafo 6.1 dell’Avviso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Pr="00FA58B1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(sub-criterio di valutazione C.2)</w:t>
            </w:r>
            <w:r w:rsidR="00582845" w:rsidRPr="00FA58B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  <w:p w:rsidR="00FA58B1" w:rsidRPr="00464DED" w:rsidRDefault="00FA58B1" w:rsidP="00FA58B1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Infine, nel presente paragrafo devono essere indicate le modalità con le quali verranno implementate </w:t>
            </w:r>
            <w:r w:rsidR="002460D8" w:rsidRPr="00464DED">
              <w:rPr>
                <w:rFonts w:ascii="Calibri" w:hAnsi="Calibri" w:cs="Calibri"/>
                <w:b/>
                <w:i/>
                <w:kern w:val="0"/>
                <w:sz w:val="22"/>
                <w:szCs w:val="24"/>
                <w:lang w:eastAsia="it-IT"/>
              </w:rPr>
              <w:t xml:space="preserve">le soluzioni progettuali in riferimento </w:t>
            </w:r>
            <w:r w:rsidRPr="00464DED">
              <w:rPr>
                <w:rFonts w:ascii="Calibri" w:hAnsi="Calibri" w:cs="Calibri"/>
                <w:b/>
                <w:i/>
                <w:kern w:val="0"/>
                <w:sz w:val="22"/>
                <w:szCs w:val="24"/>
                <w:lang w:eastAsia="it-IT"/>
              </w:rPr>
              <w:t>all’accessibilità</w:t>
            </w:r>
            <w:r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dei sistemi informatici</w:t>
            </w:r>
            <w:r w:rsidR="00FE43CE"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, </w:t>
            </w:r>
            <w:r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dei servizi offerti all’utenza esterna</w:t>
            </w:r>
            <w:r w:rsidR="00FE43CE"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, </w:t>
            </w:r>
            <w:r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delle applicazioni di comunicazione e divulgazione (siti web, app, etc) e dei contenuti multimediali (sub-criterio di valutazione C.3).</w:t>
            </w:r>
          </w:p>
          <w:p w:rsidR="00FA58B1" w:rsidRPr="00B71169" w:rsidRDefault="00FA58B1" w:rsidP="00A27A3A">
            <w:pPr>
              <w:tabs>
                <w:tab w:val="left" w:pos="284"/>
              </w:tabs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Per ciascun sistema implementato e per ciascun servizio offerto, dovranno essere esplicitamente riportate le caratteristiche tecniche e di utilizzabilità pre</w:t>
            </w:r>
            <w:r w:rsidR="00A27A3A"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viste, in accordo con </w:t>
            </w:r>
            <w:r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la normativa in materia di accessibilità</w:t>
            </w:r>
            <w:r w:rsidR="00A27A3A"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: </w:t>
            </w:r>
            <w:r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Legge n.4/2004</w:t>
            </w:r>
            <w:r w:rsidR="00A27A3A"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(cd Legge Stanca)</w:t>
            </w:r>
            <w:r w:rsidRPr="00464DED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, Direttiva (UE) 2016/2102 del Parlamento Europeo e del Consiglio del 26 ottobre 2016 e D.Lgs n.106/2018, Linee Guida AGID sull’accessibilità degli strumenti informatici, etc.</w:t>
            </w:r>
          </w:p>
        </w:tc>
      </w:tr>
      <w:tr w:rsidR="00A543A6" w:rsidTr="00162D76">
        <w:trPr>
          <w:trHeight w:val="580"/>
        </w:trPr>
        <w:tc>
          <w:tcPr>
            <w:tcW w:w="952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543A6" w:rsidRDefault="00A543A6" w:rsidP="00BD01B6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lastRenderedPageBreak/>
              <w:t>2.</w:t>
            </w:r>
            <w:r w:rsidR="001F2DED">
              <w:rPr>
                <w:rFonts w:asciiTheme="minorHAnsi" w:hAnsiTheme="minorHAnsi" w:cstheme="minorHAnsi"/>
                <w:bCs/>
                <w:sz w:val="22"/>
                <w:szCs w:val="24"/>
              </w:rPr>
              <w:t>5</w:t>
            </w:r>
          </w:p>
        </w:tc>
        <w:tc>
          <w:tcPr>
            <w:tcW w:w="881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A543A6" w:rsidRPr="00A543A6" w:rsidRDefault="0076322B" w:rsidP="00C76141">
            <w:pPr>
              <w:spacing w:after="0" w:line="276" w:lineRule="auto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4"/>
                <w:u w:val="single"/>
                <w:lang w:eastAsia="it-IT"/>
              </w:rPr>
            </w:pPr>
            <w:r w:rsidRPr="008B3E86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Analisi e g</w:t>
            </w:r>
            <w:r w:rsidR="00C76141" w:rsidRPr="008B3E86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estione del rischio</w:t>
            </w:r>
          </w:p>
        </w:tc>
      </w:tr>
      <w:tr w:rsidR="00A543A6" w:rsidTr="00323D60">
        <w:trPr>
          <w:trHeight w:val="1614"/>
        </w:trPr>
        <w:tc>
          <w:tcPr>
            <w:tcW w:w="952" w:type="dxa"/>
            <w:vMerge/>
            <w:tcMar>
              <w:top w:w="28" w:type="dxa"/>
              <w:bottom w:w="28" w:type="dxa"/>
            </w:tcMar>
            <w:vAlign w:val="center"/>
          </w:tcPr>
          <w:p w:rsidR="00A543A6" w:rsidRDefault="00A543A6" w:rsidP="00BD01B6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C76141" w:rsidRDefault="00A543A6" w:rsidP="00D3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Descrivere </w:t>
            </w:r>
            <w:r w:rsidR="00493FE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l’analisi e </w:t>
            </w:r>
            <w:r w:rsidR="00270CA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l’approccio all</w:t>
            </w:r>
            <w:r w:rsidR="00493FE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a</w:t>
            </w:r>
            <w:r w:rsidR="00270CA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gestione del rischio </w:t>
            </w:r>
            <w:r w:rsidR="007047B5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per garantire la sicurezza</w:t>
            </w:r>
            <w:r w:rsidR="007975FB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e la riservatezza dei dati e delle informazioni</w:t>
            </w:r>
            <w:r w:rsidR="007047B5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e </w:t>
            </w:r>
            <w:r w:rsidR="007975FB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dei </w:t>
            </w:r>
            <w:r w:rsidR="007047B5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diritti fondamentali degli individui</w:t>
            </w:r>
            <w:r w:rsidR="001C707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EA38C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in accordo con la normativa applicabile </w:t>
            </w:r>
            <w:r w:rsidR="001C707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e le misure di prevenzione e protezione del rischio</w:t>
            </w:r>
            <w:r w:rsidR="00AF4C55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</w:tc>
      </w:tr>
      <w:tr w:rsidR="00A543A6" w:rsidTr="00323D60">
        <w:trPr>
          <w:trHeight w:val="633"/>
        </w:trPr>
        <w:tc>
          <w:tcPr>
            <w:tcW w:w="952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543A6" w:rsidRDefault="00A543A6" w:rsidP="00BD01B6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2.</w:t>
            </w:r>
            <w:r w:rsidR="00AF2D38">
              <w:rPr>
                <w:rFonts w:asciiTheme="minorHAnsi" w:hAnsiTheme="minorHAnsi" w:cstheme="minorHAnsi"/>
                <w:bCs/>
                <w:sz w:val="22"/>
                <w:szCs w:val="24"/>
              </w:rPr>
              <w:t>6</w:t>
            </w:r>
          </w:p>
        </w:tc>
        <w:tc>
          <w:tcPr>
            <w:tcW w:w="881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A543A6" w:rsidRPr="00A543A6" w:rsidRDefault="001B7F8E" w:rsidP="00B71EF2">
            <w:pPr>
              <w:spacing w:after="0" w:line="276" w:lineRule="auto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Trasferimento di competenze/prassi</w:t>
            </w:r>
            <w:r w:rsidR="006D5C9A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 xml:space="preserve"> operative</w:t>
            </w:r>
          </w:p>
        </w:tc>
      </w:tr>
      <w:tr w:rsidR="00A543A6" w:rsidTr="00AF4C55">
        <w:trPr>
          <w:trHeight w:val="632"/>
        </w:trPr>
        <w:tc>
          <w:tcPr>
            <w:tcW w:w="952" w:type="dxa"/>
            <w:vMerge/>
            <w:tcMar>
              <w:top w:w="28" w:type="dxa"/>
              <w:bottom w:w="28" w:type="dxa"/>
            </w:tcMar>
            <w:vAlign w:val="center"/>
          </w:tcPr>
          <w:p w:rsidR="00A543A6" w:rsidRDefault="00A543A6" w:rsidP="00BD01B6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88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D222F" w:rsidRDefault="00175FC6" w:rsidP="00D34343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</w:pPr>
            <w:r w:rsidRPr="00D3434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Descrivere l</w:t>
            </w:r>
            <w:r w:rsidR="007D222F" w:rsidRPr="00D3434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e modalità di </w:t>
            </w:r>
            <w:r w:rsidR="00E048E7" w:rsidRPr="00D3434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trasferimento di competenze/prassi operative da prevedere nella </w:t>
            </w:r>
            <w:r w:rsidR="00E048E7" w:rsidRPr="00D34343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fase di avvio del servizio, </w:t>
            </w:r>
            <w:r w:rsidR="0061772F" w:rsidRPr="00D34343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in favore del </w:t>
            </w:r>
            <w:r w:rsidR="00E048E7" w:rsidRPr="00D34343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personale interno dell’Amministrazione</w:t>
            </w:r>
            <w:r w:rsidR="006C1F57" w:rsidRPr="00D34343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e dell’</w:t>
            </w:r>
            <w:r w:rsidR="00E048E7" w:rsidRPr="00D34343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utenza esterna</w:t>
            </w:r>
            <w:r w:rsidR="00E048E7" w:rsidRPr="00D3434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</w:tc>
      </w:tr>
      <w:tr w:rsidR="006C1F57" w:rsidTr="004A2548">
        <w:trPr>
          <w:trHeight w:val="564"/>
        </w:trPr>
        <w:tc>
          <w:tcPr>
            <w:tcW w:w="952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6F415E" w:rsidRDefault="006F415E" w:rsidP="004A2548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2.</w:t>
            </w:r>
            <w:r w:rsidR="00AF2D38">
              <w:rPr>
                <w:rFonts w:asciiTheme="minorHAnsi" w:hAnsiTheme="minorHAnsi" w:cstheme="minorHAnsi"/>
                <w:bCs/>
                <w:sz w:val="22"/>
                <w:szCs w:val="24"/>
              </w:rPr>
              <w:t>7</w:t>
            </w:r>
          </w:p>
        </w:tc>
        <w:tc>
          <w:tcPr>
            <w:tcW w:w="8819" w:type="dxa"/>
            <w:shd w:val="pct20" w:color="auto" w:fill="auto"/>
            <w:tcMar>
              <w:top w:w="28" w:type="dxa"/>
              <w:bottom w:w="28" w:type="dxa"/>
            </w:tcMar>
            <w:vAlign w:val="center"/>
          </w:tcPr>
          <w:p w:rsidR="006C1F57" w:rsidRDefault="00407220" w:rsidP="00D10033">
            <w:pPr>
              <w:spacing w:after="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D10033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Dotazione delle funzioni di “feedback” continuo per migliorare l'esperienza utente</w:t>
            </w:r>
          </w:p>
        </w:tc>
      </w:tr>
      <w:tr w:rsidR="006C1F57" w:rsidTr="004A2548">
        <w:trPr>
          <w:trHeight w:val="284"/>
        </w:trPr>
        <w:tc>
          <w:tcPr>
            <w:tcW w:w="952" w:type="dxa"/>
            <w:vMerge/>
            <w:tcMar>
              <w:top w:w="28" w:type="dxa"/>
              <w:bottom w:w="28" w:type="dxa"/>
            </w:tcMar>
            <w:vAlign w:val="center"/>
          </w:tcPr>
          <w:p w:rsidR="006C1F57" w:rsidRDefault="006C1F57" w:rsidP="00BD01B6">
            <w:pPr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346820" w:rsidRDefault="00D10033" w:rsidP="00D34343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Descrivere le modalità con cui si </w:t>
            </w:r>
            <w:r w:rsidR="00AF2D38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prevede di raccogliere il grado di soddisfazione degli utenti </w:t>
            </w:r>
            <w:r w:rsidR="00AF2D38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lastRenderedPageBreak/>
              <w:t xml:space="preserve">interni e/o esterni delle applicazioni realizzate </w:t>
            </w:r>
            <w:r w:rsidR="00D3434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al fine di migliorarne l’efficienza</w:t>
            </w:r>
            <w:r w:rsidR="00AF2D38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</w:t>
            </w:r>
            <w:r w:rsidR="00D34343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l’accessibilità e l’usabilità.</w:t>
            </w:r>
          </w:p>
        </w:tc>
      </w:tr>
      <w:tr w:rsidR="00686094" w:rsidTr="004A2548">
        <w:trPr>
          <w:trHeight w:val="754"/>
        </w:trPr>
        <w:tc>
          <w:tcPr>
            <w:tcW w:w="952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686094" w:rsidRDefault="00686094" w:rsidP="00BD01B6">
            <w:pPr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  <w:p w:rsidR="00686094" w:rsidRDefault="00686094" w:rsidP="00BD01B6">
            <w:pPr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2</w:t>
            </w:r>
            <w:r w:rsidRPr="00235926">
              <w:rPr>
                <w:rFonts w:asciiTheme="minorHAnsi" w:hAnsiTheme="minorHAnsi" w:cstheme="minorHAnsi"/>
                <w:bCs/>
                <w:sz w:val="22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8</w:t>
            </w:r>
          </w:p>
        </w:tc>
        <w:tc>
          <w:tcPr>
            <w:tcW w:w="8819" w:type="dxa"/>
            <w:shd w:val="clear" w:color="auto" w:fill="BFBFBF" w:themeFill="background1" w:themeFillShade="BF"/>
            <w:tcMar>
              <w:top w:w="28" w:type="dxa"/>
              <w:bottom w:w="28" w:type="dxa"/>
            </w:tcMar>
            <w:vAlign w:val="center"/>
          </w:tcPr>
          <w:p w:rsidR="00686094" w:rsidRPr="004451A0" w:rsidRDefault="00686094" w:rsidP="004451A0">
            <w:pPr>
              <w:spacing w:after="0" w:line="276" w:lineRule="auto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</w:pPr>
            <w:r w:rsidRPr="004451A0"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Durata dell’intervento</w:t>
            </w:r>
          </w:p>
        </w:tc>
      </w:tr>
      <w:tr w:rsidR="00686094" w:rsidTr="004A2548">
        <w:trPr>
          <w:trHeight w:val="284"/>
        </w:trPr>
        <w:tc>
          <w:tcPr>
            <w:tcW w:w="952" w:type="dxa"/>
            <w:vMerge/>
            <w:tcMar>
              <w:top w:w="28" w:type="dxa"/>
              <w:bottom w:w="28" w:type="dxa"/>
            </w:tcMar>
            <w:vAlign w:val="center"/>
          </w:tcPr>
          <w:p w:rsidR="00686094" w:rsidRDefault="00686094" w:rsidP="00BD01B6"/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686094" w:rsidRPr="00F86997" w:rsidRDefault="00686094" w:rsidP="00686094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Riportare l</w:t>
            </w:r>
            <w:r w:rsidRPr="00EE268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 durata complessiva dell’intervento (in mesi), mediante presentazione del </w:t>
            </w:r>
            <w:r w:rsidRPr="00EE2681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cronoprogramma delle attività (diagramma di Gantt)</w:t>
            </w:r>
            <w:r w:rsidRPr="00EE268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 con l’indicazione delle milestone di progetto e con la rappresentazione delle fasi operative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per l’attuazione dell’intervento.</w:t>
            </w:r>
          </w:p>
        </w:tc>
      </w:tr>
      <w:tr w:rsidR="00686094" w:rsidTr="004A2548">
        <w:trPr>
          <w:trHeight w:val="284"/>
        </w:trPr>
        <w:tc>
          <w:tcPr>
            <w:tcW w:w="952" w:type="dxa"/>
            <w:vMerge/>
            <w:tcMar>
              <w:top w:w="28" w:type="dxa"/>
              <w:bottom w:w="28" w:type="dxa"/>
            </w:tcMar>
            <w:vAlign w:val="center"/>
          </w:tcPr>
          <w:p w:rsidR="00686094" w:rsidRDefault="00686094" w:rsidP="00BD01B6"/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686094" w:rsidRDefault="00686094" w:rsidP="00D34343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15205C">
              <w:rPr>
                <w:rFonts w:asciiTheme="minorHAnsi" w:hAnsiTheme="minorHAnsi" w:cstheme="minorHAnsi"/>
                <w:b/>
                <w:bCs/>
                <w:i/>
                <w:sz w:val="22"/>
                <w:szCs w:val="24"/>
              </w:rPr>
              <w:t>NOTA:</w:t>
            </w:r>
            <w:r w:rsidRPr="00F0433A">
              <w:rPr>
                <w:rFonts w:asciiTheme="minorHAnsi" w:hAnsiTheme="minorHAnsi" w:cstheme="minorHAnsi"/>
                <w:bCs/>
                <w:i/>
                <w:sz w:val="22"/>
                <w:szCs w:val="24"/>
              </w:rPr>
              <w:t xml:space="preserve"> l</w:t>
            </w:r>
            <w:r w:rsidRPr="00F0433A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 proposta progettuale deve essere completata entro e non oltre i </w:t>
            </w:r>
            <w:r w:rsidRPr="00F0433A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u w:val="single"/>
                <w:lang w:eastAsia="it-IT"/>
              </w:rPr>
              <w:t>24 (ventiquattro) mesi</w:t>
            </w:r>
            <w:r w:rsidRPr="00F0433A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 decorrenti dalla data di sottoscrizione del disciplinare regolante i rapporti tra Regione Puglia e Soggetto beneficiario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, salvo concessione di proroga (vedi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4"/>
              </w:rPr>
              <w:t>paragrafo.</w:t>
            </w:r>
            <w:r w:rsidRPr="00F0433A">
              <w:rPr>
                <w:rFonts w:asciiTheme="minorHAnsi" w:hAnsiTheme="minorHAnsi" w:cstheme="minorHAnsi"/>
                <w:bCs/>
                <w:i/>
                <w:sz w:val="22"/>
                <w:szCs w:val="24"/>
              </w:rPr>
              <w:t xml:space="preserve"> 6.2 dell’Avviso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4"/>
              </w:rPr>
              <w:t>)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</w:tc>
      </w:tr>
      <w:tr w:rsidR="006D5C9A" w:rsidTr="004A2548">
        <w:trPr>
          <w:trHeight w:val="284"/>
        </w:trPr>
        <w:tc>
          <w:tcPr>
            <w:tcW w:w="952" w:type="dxa"/>
            <w:tcMar>
              <w:top w:w="28" w:type="dxa"/>
              <w:bottom w:w="28" w:type="dxa"/>
            </w:tcMar>
            <w:vAlign w:val="center"/>
          </w:tcPr>
          <w:p w:rsidR="006D5C9A" w:rsidRDefault="00686094" w:rsidP="00BD01B6">
            <w:pPr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2.9</w:t>
            </w:r>
          </w:p>
        </w:tc>
        <w:tc>
          <w:tcPr>
            <w:tcW w:w="8819" w:type="dxa"/>
            <w:tcMar>
              <w:top w:w="28" w:type="dxa"/>
              <w:bottom w:w="28" w:type="dxa"/>
            </w:tcMar>
            <w:vAlign w:val="center"/>
          </w:tcPr>
          <w:p w:rsidR="006D5C9A" w:rsidRPr="0015205C" w:rsidRDefault="006D5C9A" w:rsidP="00686094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(Eventuale) </w:t>
            </w:r>
            <w:r w:rsidRPr="0015205C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Altre informazioni</w:t>
            </w:r>
            <w:r w:rsidRPr="0015205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 ritenute rilevanti ai fini della compiuta descrizione della proposta progettuale.</w:t>
            </w:r>
          </w:p>
        </w:tc>
      </w:tr>
    </w:tbl>
    <w:p w:rsidR="002479C1" w:rsidRDefault="002479C1">
      <w:pPr>
        <w:spacing w:after="0" w:line="240" w:lineRule="auto"/>
        <w:rPr>
          <w:rFonts w:ascii="Calibri" w:hAnsi="Calibri" w:cs="Calibri"/>
          <w:b/>
          <w:color w:val="2E75B5"/>
          <w:kern w:val="0"/>
          <w:sz w:val="32"/>
          <w:szCs w:val="28"/>
          <w:lang w:eastAsia="it-IT"/>
        </w:rPr>
      </w:pPr>
      <w:bookmarkStart w:id="4" w:name="_Toc131513732"/>
      <w:bookmarkStart w:id="5" w:name="_Toc131513733"/>
      <w:bookmarkStart w:id="6" w:name="_Toc131513734"/>
      <w:bookmarkStart w:id="7" w:name="_Toc131513735"/>
      <w:bookmarkStart w:id="8" w:name="_Toc131513736"/>
      <w:bookmarkStart w:id="9" w:name="_28h4qwu" w:colFirst="0" w:colLast="0"/>
      <w:bookmarkEnd w:id="4"/>
      <w:bookmarkEnd w:id="5"/>
      <w:bookmarkEnd w:id="6"/>
      <w:bookmarkEnd w:id="7"/>
      <w:bookmarkEnd w:id="8"/>
      <w:bookmarkEnd w:id="9"/>
      <w:r>
        <w:rPr>
          <w:rFonts w:ascii="Calibri" w:hAnsi="Calibri" w:cs="Calibri"/>
          <w:b/>
          <w:color w:val="2E75B5"/>
          <w:kern w:val="0"/>
          <w:sz w:val="32"/>
          <w:szCs w:val="28"/>
          <w:lang w:eastAsia="it-IT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26E0C" w:rsidRPr="00CF1A81" w:rsidTr="00C45A82">
        <w:tc>
          <w:tcPr>
            <w:tcW w:w="9771" w:type="dxa"/>
            <w:shd w:val="clear" w:color="auto" w:fill="BFBFBF" w:themeFill="background1" w:themeFillShade="BF"/>
          </w:tcPr>
          <w:p w:rsidR="00426E0C" w:rsidRPr="00D0264B" w:rsidRDefault="005274FE" w:rsidP="00427FB5">
            <w:pPr>
              <w:keepNext/>
              <w:keepLines/>
              <w:spacing w:before="240" w:after="120" w:line="240" w:lineRule="auto"/>
              <w:jc w:val="center"/>
              <w:outlineLvl w:val="0"/>
              <w:rPr>
                <w:rFonts w:ascii="Calibri" w:hAnsi="Calibri" w:cs="Calibri"/>
                <w:b/>
                <w:kern w:val="0"/>
                <w:sz w:val="32"/>
                <w:szCs w:val="28"/>
                <w:lang w:eastAsia="it-IT"/>
              </w:rPr>
            </w:pPr>
            <w:r>
              <w:rPr>
                <w:rFonts w:ascii="Calibri" w:hAnsi="Calibri" w:cs="Calibri"/>
                <w:kern w:val="0"/>
                <w:sz w:val="22"/>
                <w:szCs w:val="24"/>
                <w:lang w:eastAsia="it-IT"/>
              </w:rPr>
              <w:lastRenderedPageBreak/>
              <w:br w:type="page"/>
            </w:r>
            <w:bookmarkStart w:id="10" w:name="_Toc207958150"/>
            <w:r w:rsidR="00426E0C" w:rsidRPr="00D0264B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 xml:space="preserve">SEZIONE </w:t>
            </w:r>
            <w:r w:rsidR="00210BD0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>3</w:t>
            </w:r>
            <w:r w:rsidR="00426E0C" w:rsidRPr="00D0264B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 xml:space="preserve"> - GRADO DI INTEROPERABILITÀ DELLE SOLUZIONI E/O DEI SISTEMI</w:t>
            </w:r>
            <w:bookmarkEnd w:id="10"/>
          </w:p>
        </w:tc>
      </w:tr>
      <w:tr w:rsidR="00426E0C" w:rsidRPr="00AC336E" w:rsidTr="00C45A82">
        <w:tc>
          <w:tcPr>
            <w:tcW w:w="9771" w:type="dxa"/>
          </w:tcPr>
          <w:p w:rsidR="00582845" w:rsidRPr="00426E0C" w:rsidRDefault="00426E0C" w:rsidP="004A2548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981C0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Sezione dedicata ad </w:t>
            </w:r>
            <w:r w:rsidRPr="00426E0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indicare le modalità e i livelli di integrazione ed interoperabilità </w:t>
            </w:r>
            <w:r w:rsidR="00D1701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delle soluzioni realizzate con </w:t>
            </w:r>
            <w:r w:rsidR="00582845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 sistemi e le applicazioni disponibili presso l’Ente</w:t>
            </w:r>
            <w:r w:rsidR="00A27A3A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(criterio di valutazione D)</w:t>
            </w:r>
            <w:r w:rsidR="00582845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 quali ad esempio (a titolo indicativo e non esaustivo):</w:t>
            </w:r>
          </w:p>
          <w:p w:rsidR="00582845" w:rsidRDefault="00582845" w:rsidP="00582845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426E0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 sistemi di gestione documentale in uso;</w:t>
            </w:r>
          </w:p>
          <w:p w:rsidR="00582845" w:rsidRDefault="00582845" w:rsidP="00582845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 sistemi per la redazione degli atti amministrativi (determine, delibere, ecc.)</w:t>
            </w:r>
          </w:p>
          <w:p w:rsidR="00582845" w:rsidRPr="00426E0C" w:rsidRDefault="00582845" w:rsidP="00582845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 sistemi di e-procurement in uso</w:t>
            </w:r>
            <w:r w:rsidR="0068609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;</w:t>
            </w:r>
          </w:p>
          <w:p w:rsidR="00582845" w:rsidRDefault="00582845" w:rsidP="00582845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426E0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gli applicativi utilizzati dagl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 Sportelli Unici dell’Edilizia (SUE), dallo Sportello Unico per le Attività Produttivi (SUAP)</w:t>
            </w:r>
            <w:r w:rsidR="0068609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;</w:t>
            </w:r>
          </w:p>
          <w:p w:rsidR="00582845" w:rsidRDefault="00582845" w:rsidP="00582845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il sistema per la gestione contabile</w:t>
            </w:r>
            <w:r w:rsidR="0068609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;</w:t>
            </w:r>
          </w:p>
          <w:p w:rsidR="00582845" w:rsidRPr="00426E0C" w:rsidRDefault="00582845" w:rsidP="00582845">
            <w:pPr>
              <w:numPr>
                <w:ilvl w:val="0"/>
                <w:numId w:val="43"/>
              </w:numPr>
              <w:tabs>
                <w:tab w:val="left" w:pos="567"/>
              </w:tabs>
              <w:spacing w:after="0"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il sistema per la gestione del personale</w:t>
            </w:r>
            <w:r w:rsidR="0068609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;</w:t>
            </w:r>
          </w:p>
          <w:p w:rsidR="00426E0C" w:rsidRDefault="00582845" w:rsidP="00686094">
            <w:pPr>
              <w:numPr>
                <w:ilvl w:val="0"/>
                <w:numId w:val="43"/>
              </w:numPr>
              <w:tabs>
                <w:tab w:val="left" w:pos="567"/>
              </w:tabs>
              <w:spacing w:line="276" w:lineRule="auto"/>
              <w:ind w:left="567" w:hanging="283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426E0C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altri applicativi, sistemi e portali web.</w:t>
            </w:r>
          </w:p>
          <w:p w:rsidR="00F30004" w:rsidRPr="00F30004" w:rsidRDefault="00F30004" w:rsidP="00F30004">
            <w:pPr>
              <w:tabs>
                <w:tab w:val="left" w:pos="284"/>
              </w:tabs>
              <w:spacing w:line="276" w:lineRule="auto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 w:rsidRPr="00F30004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Dovranno essere indicati, inoltre, le eventuali specifiche di interoperabilità con le piattaforme abilitanti, quali ANPR, AppIO, PDND, SPID/CIE, pagoPA, etc.</w:t>
            </w:r>
          </w:p>
        </w:tc>
      </w:tr>
    </w:tbl>
    <w:p w:rsidR="00427FB5" w:rsidRDefault="00427FB5">
      <w:pPr>
        <w:spacing w:after="0" w:line="240" w:lineRule="auto"/>
        <w:rPr>
          <w:rFonts w:ascii="Calibri" w:hAnsi="Calibri" w:cs="Calibri"/>
          <w:kern w:val="0"/>
          <w:sz w:val="22"/>
          <w:szCs w:val="24"/>
          <w:lang w:eastAsia="it-IT"/>
        </w:rPr>
      </w:pPr>
      <w:r>
        <w:rPr>
          <w:rFonts w:ascii="Calibri" w:hAnsi="Calibri" w:cs="Calibri"/>
          <w:kern w:val="0"/>
          <w:sz w:val="22"/>
          <w:szCs w:val="24"/>
          <w:lang w:eastAsia="it-IT"/>
        </w:rPr>
        <w:br w:type="page"/>
      </w:r>
    </w:p>
    <w:p w:rsidR="00953E69" w:rsidRDefault="00953E69">
      <w:pPr>
        <w:spacing w:after="0" w:line="240" w:lineRule="auto"/>
        <w:rPr>
          <w:rFonts w:ascii="Calibri" w:hAnsi="Calibri" w:cs="Calibri"/>
          <w:kern w:val="0"/>
          <w:sz w:val="22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97"/>
      </w:tblGrid>
      <w:tr w:rsidR="00953E69" w:rsidRPr="00CF1A81" w:rsidTr="006B79E5">
        <w:tc>
          <w:tcPr>
            <w:tcW w:w="9997" w:type="dxa"/>
            <w:shd w:val="clear" w:color="auto" w:fill="BFBFBF" w:themeFill="background1" w:themeFillShade="BF"/>
          </w:tcPr>
          <w:p w:rsidR="00953E69" w:rsidRPr="006B79E5" w:rsidRDefault="00953E69" w:rsidP="00427FB5">
            <w:pPr>
              <w:keepNext/>
              <w:keepLines/>
              <w:spacing w:before="240" w:line="240" w:lineRule="auto"/>
              <w:jc w:val="center"/>
              <w:outlineLvl w:val="0"/>
              <w:rPr>
                <w:rFonts w:ascii="Calibri" w:hAnsi="Calibri" w:cs="Calibri"/>
                <w:kern w:val="0"/>
                <w:sz w:val="32"/>
                <w:szCs w:val="28"/>
                <w:lang w:eastAsia="it-IT"/>
              </w:rPr>
            </w:pPr>
            <w:bookmarkStart w:id="11" w:name="_Toc207958151"/>
            <w:r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 xml:space="preserve">SEZIONE </w:t>
            </w:r>
            <w:r w:rsidR="00210BD0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>4</w:t>
            </w:r>
            <w:r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 xml:space="preserve"> - PUBBLICAZIONE DI OPEN DATA</w:t>
            </w:r>
            <w:bookmarkEnd w:id="11"/>
          </w:p>
        </w:tc>
      </w:tr>
      <w:tr w:rsidR="00953E69" w:rsidRPr="00AC336E" w:rsidTr="00FA04F4">
        <w:tc>
          <w:tcPr>
            <w:tcW w:w="9997" w:type="dxa"/>
          </w:tcPr>
          <w:p w:rsidR="00AD260B" w:rsidRPr="00953E69" w:rsidRDefault="00953E69" w:rsidP="00686094">
            <w:pPr>
              <w:tabs>
                <w:tab w:val="left" w:pos="567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981C0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Sezione dedicata </w:t>
            </w:r>
            <w:r w:rsidRPr="00B4113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ad illustrare </w:t>
            </w:r>
            <w:r w:rsidRPr="00953E6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quanti e quali </w:t>
            </w:r>
            <w:r w:rsidRPr="006369E2">
              <w:rPr>
                <w:rFonts w:ascii="Calibri" w:hAnsi="Calibri" w:cs="Calibri"/>
                <w:b/>
                <w:bCs/>
                <w:i/>
                <w:color w:val="000000"/>
                <w:kern w:val="0"/>
                <w:sz w:val="22"/>
                <w:szCs w:val="24"/>
                <w:lang w:eastAsia="it-IT"/>
              </w:rPr>
              <w:t>dataset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la proposta progettuale prevede di</w:t>
            </w:r>
            <w:r w:rsidRPr="00953E6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pubblicare all’interno del sito dati.puglia.it, il portale di Regione Puglia deputato alla raccolta, consultazione e pubblicazione di dati aperti per il territorio regionale</w:t>
            </w:r>
            <w:r w:rsidR="00A27A3A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(criterio di valutazione E)</w:t>
            </w:r>
            <w:r w:rsidRPr="00953E6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.</w:t>
            </w:r>
          </w:p>
        </w:tc>
      </w:tr>
      <w:tr w:rsidR="00953E69" w:rsidRPr="00AC336E" w:rsidTr="00FA04F4">
        <w:tc>
          <w:tcPr>
            <w:tcW w:w="9997" w:type="dxa"/>
          </w:tcPr>
          <w:p w:rsidR="00953E69" w:rsidRPr="00981C07" w:rsidRDefault="00686094" w:rsidP="00F15EA8">
            <w:pPr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4"/>
              </w:rPr>
              <w:t>NOTA</w:t>
            </w:r>
            <w:r w:rsidR="00953E69" w:rsidRPr="00981C07">
              <w:rPr>
                <w:rFonts w:asciiTheme="minorHAnsi" w:hAnsiTheme="minorHAnsi" w:cstheme="minorHAnsi"/>
                <w:b/>
                <w:bCs/>
                <w:i/>
                <w:sz w:val="22"/>
                <w:szCs w:val="24"/>
              </w:rPr>
              <w:t xml:space="preserve">: </w:t>
            </w:r>
            <w:r w:rsidR="00953E69" w:rsidRPr="00953E6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I dataset che il Soggetto proponente dovrà indicare saranno strettamente collegati alle attività di </w:t>
            </w:r>
            <w:r w:rsidR="007E59E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implementazione dell’</w:t>
            </w:r>
            <w:r w:rsidR="009A663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Intelligenza artificiale/orchestrazione di processi</w:t>
            </w:r>
            <w:r w:rsidR="007E59E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 w:rsidR="00181AC0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nei processi amministrativi</w:t>
            </w:r>
            <w:r w:rsidR="00953E69" w:rsidRPr="00953E6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finanziate con il contributo di cui al presente Avviso. A tale riguardo, al fine dell’assegnazione dei punteggi previsti</w:t>
            </w:r>
            <w:r w:rsidR="0084768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,</w:t>
            </w:r>
            <w:r w:rsidR="00953E69" w:rsidRPr="00953E6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il Soggetto proponente dovrà garantire l’estrazione e la pubblicazione dei dataset prescelti attraverso un sistema automatizzato di connessione tra il sistema informativo dell’Ente e la piattaforma dei dati aperti.</w:t>
            </w:r>
          </w:p>
        </w:tc>
      </w:tr>
    </w:tbl>
    <w:p w:rsidR="00427FB5" w:rsidRDefault="00427FB5">
      <w:pPr>
        <w:spacing w:after="0" w:line="240" w:lineRule="auto"/>
        <w:rPr>
          <w:rFonts w:ascii="Calibri" w:hAnsi="Calibri" w:cs="Calibri"/>
          <w:kern w:val="0"/>
          <w:sz w:val="22"/>
          <w:szCs w:val="24"/>
          <w:lang w:eastAsia="it-IT"/>
        </w:rPr>
      </w:pPr>
      <w:r>
        <w:rPr>
          <w:rFonts w:ascii="Calibri" w:hAnsi="Calibri" w:cs="Calibri"/>
          <w:kern w:val="0"/>
          <w:sz w:val="22"/>
          <w:szCs w:val="24"/>
          <w:lang w:eastAsia="it-IT"/>
        </w:rPr>
        <w:br w:type="page"/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997"/>
      </w:tblGrid>
      <w:tr w:rsidR="00953E69" w:rsidRPr="00CF1A81" w:rsidTr="006B79E5">
        <w:tc>
          <w:tcPr>
            <w:tcW w:w="9997" w:type="dxa"/>
            <w:shd w:val="clear" w:color="auto" w:fill="BFBFBF" w:themeFill="background1" w:themeFillShade="BF"/>
          </w:tcPr>
          <w:p w:rsidR="00953E69" w:rsidRPr="006B79E5" w:rsidRDefault="00953E69" w:rsidP="00427FB5">
            <w:pPr>
              <w:keepNext/>
              <w:keepLines/>
              <w:spacing w:before="240" w:line="240" w:lineRule="auto"/>
              <w:jc w:val="center"/>
              <w:outlineLvl w:val="0"/>
              <w:rPr>
                <w:rFonts w:ascii="Calibri" w:hAnsi="Calibri" w:cs="Calibri"/>
                <w:kern w:val="0"/>
                <w:sz w:val="32"/>
                <w:szCs w:val="28"/>
                <w:lang w:eastAsia="it-IT"/>
              </w:rPr>
            </w:pPr>
            <w:bookmarkStart w:id="12" w:name="_Toc207958152"/>
            <w:r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lastRenderedPageBreak/>
              <w:t xml:space="preserve">SEZIONE </w:t>
            </w:r>
            <w:r w:rsidR="00210BD0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>5</w:t>
            </w:r>
            <w:r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 xml:space="preserve"> - QUADRO ECONOMICO </w:t>
            </w:r>
            <w:r w:rsidR="00181BE8"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>DELL’INTERVENTO</w:t>
            </w:r>
            <w:bookmarkEnd w:id="12"/>
          </w:p>
        </w:tc>
      </w:tr>
      <w:tr w:rsidR="00953E69" w:rsidRPr="00AC336E" w:rsidTr="00824C9D">
        <w:trPr>
          <w:trHeight w:val="8302"/>
        </w:trPr>
        <w:tc>
          <w:tcPr>
            <w:tcW w:w="9997" w:type="dxa"/>
          </w:tcPr>
          <w:p w:rsidR="00953E69" w:rsidRDefault="00953E69" w:rsidP="00F15EA8">
            <w:pPr>
              <w:tabs>
                <w:tab w:val="left" w:pos="567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 w:rsidRPr="00981C07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Sezione dedicata </w:t>
            </w: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a riportare </w:t>
            </w:r>
            <w:r w:rsidRPr="00953E69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il quadro economico come da tabella seguente, valorizzando le sole voci di costo pertinenti:</w:t>
            </w:r>
          </w:p>
          <w:tbl>
            <w:tblPr>
              <w:tblStyle w:val="Grigliatabella"/>
              <w:tblW w:w="0" w:type="auto"/>
              <w:tblInd w:w="279" w:type="dxa"/>
              <w:tblLayout w:type="fixed"/>
              <w:tblCellMar>
                <w:top w:w="9" w:type="dxa"/>
                <w:bottom w:w="9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6662"/>
              <w:gridCol w:w="1276"/>
            </w:tblGrid>
            <w:tr w:rsidR="005301FE" w:rsidRPr="009707BF" w:rsidTr="00DE6FBF">
              <w:trPr>
                <w:trHeight w:hRule="exact" w:val="39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  <w:t>Descrizione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b/>
                      <w:kern w:val="0"/>
                      <w:sz w:val="22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  <w:t>Importo</w:t>
                  </w:r>
                </w:p>
              </w:tc>
            </w:tr>
            <w:tr w:rsidR="005301FE" w:rsidRPr="009707BF" w:rsidTr="00824C9D">
              <w:trPr>
                <w:trHeight w:hRule="exact" w:val="64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A1</w:t>
                  </w: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Importo a base di gara per l’affidamento o somma degli importi a base di gara dei singoli affidamenti di beni e servizi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39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A2</w:t>
                  </w: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Costi della sicurezza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39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  <w:t>A</w:t>
                  </w: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A1+A2</w:t>
                  </w: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824C9D">
                  <w:pPr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  <w:t>Importo complessivo a base di gara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39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B1</w:t>
                  </w: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Eventuali opzioni (ai sensi dell’art. 120 comma 1 lett. a) D.lgs. 36/2023)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39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  <w:t>B</w:t>
                  </w: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A+B1</w:t>
                  </w: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824C9D">
                  <w:pPr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  <w:t>Valore stimato degli appalti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39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C1</w:t>
                  </w: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Spese di gara (commissioni di aggiudicazione)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680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C2</w:t>
                  </w: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Spese tecniche a carico della stazione appaltante (progettazione, direzione esecuzione del contratto, coordinamento della sicurezza, supporto al RUP</w:t>
                  </w:r>
                  <w:r w:rsidR="00F0433A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, etc</w:t>
                  </w: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691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C3</w:t>
                  </w: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Consulenze e/o supporto tecnico-amministrativo (supporto al monitoraggio e alla rendicontazione dell’intervento finanziato)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39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C4</w:t>
                  </w: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Incentivi funzioni tecniche ex art. 113 D.lgs. 36/2023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39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C6</w:t>
                  </w: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Spese per verifiche di conformità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39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C7</w:t>
                  </w: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0D0E71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Spese per imprevisti (</w:t>
                  </w:r>
                  <w:r w:rsidR="000D0E71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compreso tra il 5%e</w:t>
                  </w: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 xml:space="preserve"> 10%</w:t>
                  </w:r>
                  <w:r w:rsidR="00771E22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 xml:space="preserve"> dell’importo a base di gara</w:t>
                  </w: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39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C8</w:t>
                  </w: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kern w:val="0"/>
                      <w:sz w:val="20"/>
                      <w:szCs w:val="22"/>
                      <w:lang w:eastAsia="it-IT"/>
                    </w:rPr>
                    <w:t>IVA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9707BF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39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  <w:t>C</w:t>
                  </w: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824C9D">
                  <w:pPr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  <w:t>Somme a disposizione dell’Amministrazione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3753B2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b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301FE" w:rsidRPr="009707BF" w:rsidTr="00DE6FBF">
              <w:trPr>
                <w:trHeight w:hRule="exact" w:val="397"/>
              </w:trPr>
              <w:tc>
                <w:tcPr>
                  <w:tcW w:w="567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  <w:t>TOT</w:t>
                  </w:r>
                </w:p>
              </w:tc>
              <w:tc>
                <w:tcPr>
                  <w:tcW w:w="709" w:type="dxa"/>
                  <w:vAlign w:val="center"/>
                </w:tcPr>
                <w:p w:rsidR="005301FE" w:rsidRPr="005301FE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5301FE" w:rsidRPr="005301FE" w:rsidRDefault="005301FE" w:rsidP="00824C9D">
                  <w:pPr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</w:pPr>
                  <w:r w:rsidRPr="005301FE">
                    <w:rPr>
                      <w:rFonts w:asciiTheme="minorHAnsi" w:hAnsiTheme="minorHAnsi" w:cstheme="minorHAnsi"/>
                      <w:b/>
                      <w:kern w:val="0"/>
                      <w:sz w:val="20"/>
                      <w:szCs w:val="22"/>
                      <w:lang w:eastAsia="it-IT"/>
                    </w:rPr>
                    <w:t>TOTALE</w:t>
                  </w:r>
                </w:p>
              </w:tc>
              <w:tc>
                <w:tcPr>
                  <w:tcW w:w="1276" w:type="dxa"/>
                  <w:vAlign w:val="center"/>
                </w:tcPr>
                <w:p w:rsidR="005301FE" w:rsidRPr="003753B2" w:rsidRDefault="005301FE" w:rsidP="005301FE">
                  <w:pPr>
                    <w:spacing w:after="0"/>
                    <w:rPr>
                      <w:rFonts w:asciiTheme="minorHAnsi" w:hAnsiTheme="minorHAnsi" w:cstheme="minorHAnsi"/>
                      <w:b/>
                      <w:kern w:val="0"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:rsidR="00F0433A" w:rsidRPr="00953E69" w:rsidRDefault="00F0433A" w:rsidP="00953E69">
            <w:pPr>
              <w:tabs>
                <w:tab w:val="left" w:pos="567"/>
              </w:tabs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</w:p>
        </w:tc>
      </w:tr>
      <w:tr w:rsidR="00DE6FBF" w:rsidRPr="00AC336E" w:rsidTr="005301FE">
        <w:tc>
          <w:tcPr>
            <w:tcW w:w="9997" w:type="dxa"/>
          </w:tcPr>
          <w:p w:rsidR="00DE6FBF" w:rsidRPr="00DE6FBF" w:rsidRDefault="00686094" w:rsidP="00DE6FBF">
            <w:pPr>
              <w:spacing w:before="240" w:line="276" w:lineRule="auto"/>
              <w:jc w:val="both"/>
              <w:rPr>
                <w:rFonts w:ascii="Calibri" w:hAnsi="Calibri" w:cs="Calibri"/>
                <w:kern w:val="0"/>
                <w:sz w:val="22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4"/>
              </w:rPr>
              <w:t>NOTA</w:t>
            </w:r>
            <w:r w:rsidR="00DE6FBF" w:rsidRPr="0015205C">
              <w:rPr>
                <w:rFonts w:asciiTheme="minorHAnsi" w:hAnsiTheme="minorHAnsi" w:cstheme="minorHAnsi"/>
                <w:b/>
                <w:bCs/>
                <w:i/>
                <w:sz w:val="22"/>
                <w:szCs w:val="24"/>
              </w:rPr>
              <w:t xml:space="preserve">: </w:t>
            </w:r>
            <w:r w:rsidR="00DE6FBF" w:rsidRPr="00DE6FBF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Non sono ammessi a finanziamento progetti di importo pari o inferiore a 200.000,00 euro.</w:t>
            </w:r>
          </w:p>
        </w:tc>
      </w:tr>
    </w:tbl>
    <w:p w:rsidR="00427FB5" w:rsidRDefault="00427FB5">
      <w:pPr>
        <w:spacing w:after="0" w:line="240" w:lineRule="auto"/>
        <w:rPr>
          <w:rFonts w:ascii="Calibri" w:hAnsi="Calibri" w:cs="Calibri"/>
          <w:kern w:val="0"/>
          <w:sz w:val="22"/>
          <w:szCs w:val="24"/>
          <w:lang w:eastAsia="it-IT"/>
        </w:rPr>
      </w:pPr>
      <w:r>
        <w:rPr>
          <w:rFonts w:ascii="Calibri" w:hAnsi="Calibri" w:cs="Calibri"/>
          <w:kern w:val="0"/>
          <w:sz w:val="22"/>
          <w:szCs w:val="24"/>
          <w:lang w:eastAsia="it-IT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6"/>
        <w:gridCol w:w="9031"/>
      </w:tblGrid>
      <w:tr w:rsidR="00F844AD" w:rsidTr="006B79E5">
        <w:tc>
          <w:tcPr>
            <w:tcW w:w="9997" w:type="dxa"/>
            <w:gridSpan w:val="2"/>
            <w:shd w:val="clear" w:color="auto" w:fill="BFBFBF" w:themeFill="background1" w:themeFillShade="BF"/>
          </w:tcPr>
          <w:p w:rsidR="00F844AD" w:rsidRPr="006B79E5" w:rsidRDefault="00F844AD" w:rsidP="00427FB5">
            <w:pPr>
              <w:keepNext/>
              <w:keepLines/>
              <w:spacing w:before="240" w:after="120" w:line="240" w:lineRule="auto"/>
              <w:jc w:val="center"/>
              <w:outlineLvl w:val="0"/>
              <w:rPr>
                <w:rFonts w:ascii="Calibri" w:hAnsi="Calibri" w:cs="Calibri"/>
                <w:b/>
                <w:kern w:val="0"/>
                <w:sz w:val="32"/>
                <w:szCs w:val="28"/>
                <w:lang w:eastAsia="it-IT"/>
              </w:rPr>
            </w:pPr>
            <w:bookmarkStart w:id="13" w:name="_Toc207958153"/>
            <w:r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lastRenderedPageBreak/>
              <w:t xml:space="preserve">SEZIONE </w:t>
            </w:r>
            <w:r w:rsidR="00210BD0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>6</w:t>
            </w:r>
            <w:r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 xml:space="preserve"> </w:t>
            </w:r>
            <w:r w:rsidR="004828AF"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>-</w:t>
            </w:r>
            <w:r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 xml:space="preserve"> CONTRIBUTO RICHIESTO ED EVENTUALE COFINANZIAMENTO</w:t>
            </w:r>
            <w:bookmarkEnd w:id="13"/>
          </w:p>
        </w:tc>
      </w:tr>
      <w:tr w:rsidR="00F844AD" w:rsidTr="004C4764">
        <w:tc>
          <w:tcPr>
            <w:tcW w:w="9997" w:type="dxa"/>
            <w:gridSpan w:val="2"/>
          </w:tcPr>
          <w:p w:rsidR="00F844AD" w:rsidRPr="00DE6FBF" w:rsidRDefault="00F844AD" w:rsidP="00686094">
            <w:pPr>
              <w:tabs>
                <w:tab w:val="left" w:pos="567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Sezione dedicata a indicare </w:t>
            </w:r>
            <w:r w:rsidRPr="00CF1A81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il </w:t>
            </w:r>
            <w:r w:rsidR="00DE6FBF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contributo richiesto per la realizzazione degli interventi di cui alla proposta progettuale, e l’eventuale cofinanziamento con risorse proprie</w:t>
            </w:r>
          </w:p>
        </w:tc>
      </w:tr>
      <w:tr w:rsidR="00B53806" w:rsidTr="00B53806">
        <w:trPr>
          <w:trHeight w:val="624"/>
        </w:trPr>
        <w:tc>
          <w:tcPr>
            <w:tcW w:w="96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B53806" w:rsidRPr="00F86997" w:rsidRDefault="00D1701E" w:rsidP="004C4764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6</w:t>
            </w:r>
            <w:r w:rsidR="00B53806" w:rsidRPr="00F86997">
              <w:rPr>
                <w:rFonts w:asciiTheme="minorHAnsi" w:hAnsiTheme="minorHAnsi" w:cstheme="minorHAnsi"/>
                <w:bCs/>
                <w:sz w:val="22"/>
                <w:szCs w:val="24"/>
              </w:rPr>
              <w:t>.1</w:t>
            </w:r>
          </w:p>
        </w:tc>
        <w:tc>
          <w:tcPr>
            <w:tcW w:w="903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B53806" w:rsidRPr="00B53806" w:rsidRDefault="00B53806" w:rsidP="00E7020B">
            <w:pPr>
              <w:spacing w:line="276" w:lineRule="auto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CONTRIBUTO RICHIESTO</w:t>
            </w:r>
          </w:p>
        </w:tc>
      </w:tr>
      <w:tr w:rsidR="00B53806" w:rsidTr="004C4764">
        <w:trPr>
          <w:trHeight w:val="693"/>
        </w:trPr>
        <w:tc>
          <w:tcPr>
            <w:tcW w:w="966" w:type="dxa"/>
            <w:vMerge/>
            <w:tcMar>
              <w:top w:w="28" w:type="dxa"/>
              <w:bottom w:w="28" w:type="dxa"/>
            </w:tcMar>
            <w:vAlign w:val="center"/>
          </w:tcPr>
          <w:p w:rsidR="00B53806" w:rsidRDefault="00B53806" w:rsidP="004C4764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9031" w:type="dxa"/>
            <w:tcMar>
              <w:top w:w="28" w:type="dxa"/>
              <w:bottom w:w="28" w:type="dxa"/>
            </w:tcMar>
            <w:vAlign w:val="center"/>
          </w:tcPr>
          <w:p w:rsidR="00B53806" w:rsidRDefault="00B53806" w:rsidP="00686094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Riportare (in cifre e in lettere) l’entità del contributo richiesto, che dovrà essere contenuto nei limiti di cui all’art. 5.2 dell’Avviso.</w:t>
            </w:r>
          </w:p>
        </w:tc>
      </w:tr>
      <w:tr w:rsidR="00B53806" w:rsidTr="00B53806">
        <w:trPr>
          <w:trHeight w:val="680"/>
        </w:trPr>
        <w:tc>
          <w:tcPr>
            <w:tcW w:w="96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B53806" w:rsidRDefault="00D1701E" w:rsidP="004C4764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6</w:t>
            </w:r>
            <w:r w:rsidR="00B53806">
              <w:rPr>
                <w:rFonts w:asciiTheme="minorHAnsi" w:hAnsiTheme="minorHAnsi" w:cstheme="minorHAnsi"/>
                <w:bCs/>
                <w:sz w:val="22"/>
                <w:szCs w:val="24"/>
              </w:rPr>
              <w:t>.2</w:t>
            </w:r>
          </w:p>
        </w:tc>
        <w:tc>
          <w:tcPr>
            <w:tcW w:w="903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B53806" w:rsidRPr="00B53806" w:rsidRDefault="00B53806" w:rsidP="00E7020B">
            <w:pPr>
              <w:spacing w:line="276" w:lineRule="auto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</w:pPr>
            <w:r w:rsidRPr="003C32D6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(Eventuale)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4"/>
                <w:lang w:eastAsia="it-IT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kern w:val="0"/>
                <w:sz w:val="22"/>
                <w:szCs w:val="24"/>
                <w:lang w:eastAsia="it-IT"/>
              </w:rPr>
              <w:t>COFINANZIAMENTO</w:t>
            </w:r>
          </w:p>
        </w:tc>
      </w:tr>
      <w:tr w:rsidR="00B53806" w:rsidTr="004C4764">
        <w:trPr>
          <w:trHeight w:val="1726"/>
        </w:trPr>
        <w:tc>
          <w:tcPr>
            <w:tcW w:w="966" w:type="dxa"/>
            <w:vMerge/>
            <w:tcMar>
              <w:top w:w="28" w:type="dxa"/>
              <w:bottom w:w="28" w:type="dxa"/>
            </w:tcMar>
            <w:vAlign w:val="center"/>
          </w:tcPr>
          <w:p w:rsidR="00B53806" w:rsidRDefault="00B53806" w:rsidP="004C4764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9031" w:type="dxa"/>
            <w:tcMar>
              <w:top w:w="28" w:type="dxa"/>
              <w:bottom w:w="28" w:type="dxa"/>
            </w:tcMar>
            <w:vAlign w:val="center"/>
          </w:tcPr>
          <w:p w:rsidR="00B53806" w:rsidRDefault="00B53806" w:rsidP="00686094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Riportare (in cifre e in lettere) l’entità delle risorse aggiuntive a carico del Soggetto proponente, integrative al contributo concesso.</w:t>
            </w:r>
          </w:p>
          <w:p w:rsidR="00B53806" w:rsidRDefault="00B53806" w:rsidP="00B53806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Riportare la percentuale di cofinanziamento rispetto al costo totale dell’intervento (come desumibile dal quadro economico).</w:t>
            </w:r>
          </w:p>
          <w:p w:rsidR="00B53806" w:rsidRPr="003C32D6" w:rsidRDefault="00B53806" w:rsidP="00B53806">
            <w:pPr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Riportare l’elenco della documentazione amministrativo-contabile relativa allo/agli stanziamento/i a copertura delle risorse aggiuntive (da allegare all’istanza, ai sensi dell’art. 7.3, punto d) dell’Avviso).</w:t>
            </w:r>
          </w:p>
        </w:tc>
      </w:tr>
    </w:tbl>
    <w:p w:rsidR="00427FB5" w:rsidRDefault="00427FB5">
      <w:pPr>
        <w:spacing w:after="0" w:line="240" w:lineRule="auto"/>
        <w:rPr>
          <w:rFonts w:ascii="Calibri" w:hAnsi="Calibri" w:cs="Calibri"/>
          <w:kern w:val="0"/>
          <w:sz w:val="22"/>
          <w:szCs w:val="24"/>
          <w:lang w:eastAsia="it-IT"/>
        </w:rPr>
      </w:pPr>
      <w:r>
        <w:rPr>
          <w:rFonts w:ascii="Calibri" w:hAnsi="Calibri" w:cs="Calibri"/>
          <w:kern w:val="0"/>
          <w:sz w:val="22"/>
          <w:szCs w:val="24"/>
          <w:lang w:eastAsia="it-IT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6"/>
        <w:gridCol w:w="9031"/>
      </w:tblGrid>
      <w:tr w:rsidR="004C4764" w:rsidTr="006B79E5">
        <w:tc>
          <w:tcPr>
            <w:tcW w:w="9997" w:type="dxa"/>
            <w:gridSpan w:val="2"/>
            <w:shd w:val="clear" w:color="auto" w:fill="BFBFBF" w:themeFill="background1" w:themeFillShade="BF"/>
          </w:tcPr>
          <w:p w:rsidR="004C4764" w:rsidRPr="006B79E5" w:rsidRDefault="004C4764" w:rsidP="00427FB5">
            <w:pPr>
              <w:keepNext/>
              <w:keepLines/>
              <w:spacing w:before="240" w:after="120" w:line="240" w:lineRule="auto"/>
              <w:jc w:val="center"/>
              <w:outlineLvl w:val="0"/>
              <w:rPr>
                <w:rFonts w:ascii="Calibri" w:hAnsi="Calibri" w:cs="Calibri"/>
                <w:b/>
                <w:kern w:val="0"/>
                <w:sz w:val="32"/>
                <w:szCs w:val="28"/>
                <w:lang w:eastAsia="it-IT"/>
              </w:rPr>
            </w:pPr>
            <w:bookmarkStart w:id="14" w:name="_Toc207958154"/>
            <w:r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lastRenderedPageBreak/>
              <w:t xml:space="preserve">SEZIONE </w:t>
            </w:r>
            <w:r w:rsidR="00210BD0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>7</w:t>
            </w:r>
            <w:r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 xml:space="preserve"> </w:t>
            </w:r>
            <w:r w:rsidR="004828AF"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>-</w:t>
            </w:r>
            <w:r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 xml:space="preserve"> </w:t>
            </w:r>
            <w:r w:rsidR="004828AF"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 xml:space="preserve">ELEMENTI DEL </w:t>
            </w:r>
            <w:r w:rsidR="00934CFF" w:rsidRPr="006B79E5">
              <w:rPr>
                <w:rFonts w:ascii="Calibri" w:hAnsi="Calibri" w:cs="Calibri"/>
                <w:b/>
                <w:kern w:val="0"/>
                <w:sz w:val="28"/>
                <w:szCs w:val="28"/>
                <w:lang w:eastAsia="it-IT"/>
              </w:rPr>
              <w:t>PROGETTO DI ACQUISTO DI BENI E SERVIZI</w:t>
            </w:r>
            <w:bookmarkEnd w:id="14"/>
          </w:p>
        </w:tc>
      </w:tr>
      <w:tr w:rsidR="004C4764" w:rsidTr="004C4764">
        <w:tc>
          <w:tcPr>
            <w:tcW w:w="9997" w:type="dxa"/>
            <w:gridSpan w:val="2"/>
          </w:tcPr>
          <w:p w:rsidR="004C4764" w:rsidRPr="00DE6FBF" w:rsidRDefault="00B266BE" w:rsidP="00686094">
            <w:pPr>
              <w:tabs>
                <w:tab w:val="left" w:pos="567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Sezione dedicata a descrivere gli e</w:t>
            </w:r>
            <w:r w:rsidRPr="00B266B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lementi del Progetto di Acquisto di beni e servizi ai sensi dell’art.</w:t>
            </w:r>
            <w:r w:rsidR="00E7020B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41 comma 12 del D.lgs n.</w:t>
            </w:r>
            <w:r w:rsidRPr="00B266B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36/2023</w:t>
            </w:r>
          </w:p>
        </w:tc>
      </w:tr>
      <w:tr w:rsidR="004C4764" w:rsidTr="004C4764">
        <w:trPr>
          <w:trHeight w:val="284"/>
        </w:trPr>
        <w:tc>
          <w:tcPr>
            <w:tcW w:w="966" w:type="dxa"/>
            <w:tcMar>
              <w:top w:w="28" w:type="dxa"/>
              <w:bottom w:w="28" w:type="dxa"/>
            </w:tcMar>
            <w:vAlign w:val="center"/>
          </w:tcPr>
          <w:p w:rsidR="004C4764" w:rsidRPr="00F86997" w:rsidRDefault="00210BD0" w:rsidP="004C4764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7</w:t>
            </w:r>
            <w:r w:rsidR="004C4764" w:rsidRPr="00F86997">
              <w:rPr>
                <w:rFonts w:asciiTheme="minorHAnsi" w:hAnsiTheme="minorHAnsi" w:cstheme="minorHAnsi"/>
                <w:bCs/>
                <w:sz w:val="22"/>
                <w:szCs w:val="24"/>
              </w:rPr>
              <w:t>.1</w:t>
            </w:r>
          </w:p>
        </w:tc>
        <w:tc>
          <w:tcPr>
            <w:tcW w:w="9031" w:type="dxa"/>
            <w:tcMar>
              <w:top w:w="28" w:type="dxa"/>
              <w:bottom w:w="28" w:type="dxa"/>
            </w:tcMar>
            <w:vAlign w:val="center"/>
          </w:tcPr>
          <w:p w:rsidR="004C4764" w:rsidRPr="00CD1799" w:rsidRDefault="004828AF" w:rsidP="00686094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</w:pPr>
            <w:r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Descrivere in sintesi, p</w:t>
            </w:r>
            <w:r w:rsidR="00B266BE" w:rsidRPr="00B266B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er ognuna delle procedure di acquisto di beni e servizi, le </w:t>
            </w:r>
            <w:r w:rsidR="00B266BE" w:rsidRPr="00934CFF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4"/>
                <w:lang w:eastAsia="it-IT"/>
              </w:rPr>
              <w:t>caratteristiche dei servizi richiesti</w:t>
            </w:r>
            <w:r w:rsidR="00B266BE" w:rsidRPr="00B266BE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 xml:space="preserve"> per ciascun lotto (in caso di suddivisone della procedura in lotti) oggetto dell’affidamento.</w:t>
            </w:r>
          </w:p>
        </w:tc>
      </w:tr>
      <w:tr w:rsidR="00B266BE" w:rsidTr="004C4764">
        <w:trPr>
          <w:trHeight w:val="284"/>
        </w:trPr>
        <w:tc>
          <w:tcPr>
            <w:tcW w:w="966" w:type="dxa"/>
            <w:tcMar>
              <w:top w:w="28" w:type="dxa"/>
              <w:bottom w:w="28" w:type="dxa"/>
            </w:tcMar>
            <w:vAlign w:val="center"/>
          </w:tcPr>
          <w:p w:rsidR="00B266BE" w:rsidRDefault="00210BD0" w:rsidP="00262E30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7</w:t>
            </w:r>
            <w:r w:rsidR="00B266BE">
              <w:rPr>
                <w:rFonts w:asciiTheme="minorHAnsi" w:hAnsiTheme="minorHAnsi" w:cstheme="minorHAnsi"/>
                <w:bCs/>
                <w:sz w:val="22"/>
                <w:szCs w:val="24"/>
              </w:rPr>
              <w:t>.2</w:t>
            </w:r>
          </w:p>
        </w:tc>
        <w:tc>
          <w:tcPr>
            <w:tcW w:w="9031" w:type="dxa"/>
            <w:tcMar>
              <w:top w:w="28" w:type="dxa"/>
              <w:bottom w:w="28" w:type="dxa"/>
            </w:tcMar>
            <w:vAlign w:val="center"/>
          </w:tcPr>
          <w:p w:rsidR="00B266BE" w:rsidRPr="00B266BE" w:rsidRDefault="004828AF" w:rsidP="00686094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 w:rsidRPr="0068609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Descrivere</w:t>
            </w: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, p</w:t>
            </w:r>
            <w:r w:rsidR="00B266BE" w:rsidRPr="00B266BE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er i singoli servizi/forniture richiesti</w:t>
            </w: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,</w:t>
            </w:r>
            <w:r w:rsidR="00B266BE" w:rsidRPr="00B266BE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le </w:t>
            </w:r>
            <w:r w:rsidR="00B266BE" w:rsidRPr="00B266BE">
              <w:rPr>
                <w:rFonts w:ascii="Calibri" w:hAnsi="Calibri" w:cs="Calibri"/>
                <w:b/>
                <w:i/>
                <w:kern w:val="0"/>
                <w:sz w:val="22"/>
                <w:szCs w:val="24"/>
                <w:lang w:eastAsia="it-IT"/>
              </w:rPr>
              <w:t>procedure per l’affidamento</w:t>
            </w:r>
            <w:r w:rsidR="00B266BE" w:rsidRPr="00B266BE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dei servizi e delle forniture, indicando l’eventuale ricorso a Convenzioni e/o Accordi Quadro di CONSIP, del Soggetto Aggregatore Regionale o di altre Centrali di Committenza qualificate.</w:t>
            </w:r>
          </w:p>
        </w:tc>
      </w:tr>
      <w:tr w:rsidR="00B266BE" w:rsidTr="004C4764">
        <w:trPr>
          <w:trHeight w:val="284"/>
        </w:trPr>
        <w:tc>
          <w:tcPr>
            <w:tcW w:w="966" w:type="dxa"/>
            <w:tcMar>
              <w:top w:w="28" w:type="dxa"/>
              <w:bottom w:w="28" w:type="dxa"/>
            </w:tcMar>
            <w:vAlign w:val="center"/>
          </w:tcPr>
          <w:p w:rsidR="00B266BE" w:rsidRDefault="00210BD0" w:rsidP="00262E30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7</w:t>
            </w:r>
            <w:r w:rsidR="00B266BE">
              <w:rPr>
                <w:rFonts w:asciiTheme="minorHAnsi" w:hAnsiTheme="minorHAnsi" w:cstheme="minorHAnsi"/>
                <w:bCs/>
                <w:sz w:val="22"/>
                <w:szCs w:val="24"/>
              </w:rPr>
              <w:t>.3</w:t>
            </w:r>
          </w:p>
        </w:tc>
        <w:tc>
          <w:tcPr>
            <w:tcW w:w="9031" w:type="dxa"/>
            <w:tcMar>
              <w:top w:w="28" w:type="dxa"/>
              <w:bottom w:w="28" w:type="dxa"/>
            </w:tcMar>
            <w:vAlign w:val="center"/>
          </w:tcPr>
          <w:p w:rsidR="00B266BE" w:rsidRPr="00B266BE" w:rsidRDefault="004828AF" w:rsidP="00686094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 w:rsidRPr="0068609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Indicare</w:t>
            </w: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, p</w:t>
            </w:r>
            <w:r w:rsidR="00B266BE" w:rsidRPr="00B266BE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er i sing</w:t>
            </w: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oli servizi/forniture richiesti, </w:t>
            </w:r>
            <w:r w:rsidR="00B266BE" w:rsidRPr="00B266BE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le </w:t>
            </w:r>
            <w:r w:rsidR="00B266BE" w:rsidRPr="00B266BE">
              <w:rPr>
                <w:rFonts w:ascii="Calibri" w:hAnsi="Calibri" w:cs="Calibri"/>
                <w:b/>
                <w:i/>
                <w:kern w:val="0"/>
                <w:sz w:val="22"/>
                <w:szCs w:val="24"/>
                <w:lang w:eastAsia="it-IT"/>
              </w:rPr>
              <w:t>modalità di calcolo degli importi</w:t>
            </w:r>
            <w:r w:rsidR="00B266BE" w:rsidRPr="00B266BE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per l’acquisizione dei servizi e dei beni sulla base di indagini di mercato e/o di precedenti analoghe procedure di gara e/o di contratti di lavoro del settore di pertinenza dell’appalto, ecc.</w:t>
            </w:r>
          </w:p>
        </w:tc>
      </w:tr>
      <w:tr w:rsidR="004C4764" w:rsidTr="004C4764">
        <w:trPr>
          <w:trHeight w:val="284"/>
        </w:trPr>
        <w:tc>
          <w:tcPr>
            <w:tcW w:w="966" w:type="dxa"/>
            <w:tcMar>
              <w:top w:w="28" w:type="dxa"/>
              <w:bottom w:w="28" w:type="dxa"/>
            </w:tcMar>
            <w:vAlign w:val="center"/>
          </w:tcPr>
          <w:p w:rsidR="004C4764" w:rsidRDefault="00210BD0" w:rsidP="004C4764">
            <w:pPr>
              <w:spacing w:after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</w:rPr>
              <w:t>7</w:t>
            </w:r>
            <w:r w:rsidR="00B266BE">
              <w:rPr>
                <w:rFonts w:asciiTheme="minorHAnsi" w:hAnsiTheme="minorHAnsi" w:cstheme="minorHAnsi"/>
                <w:bCs/>
                <w:sz w:val="22"/>
                <w:szCs w:val="24"/>
              </w:rPr>
              <w:t>.4</w:t>
            </w:r>
          </w:p>
        </w:tc>
        <w:tc>
          <w:tcPr>
            <w:tcW w:w="9031" w:type="dxa"/>
            <w:tcMar>
              <w:top w:w="28" w:type="dxa"/>
              <w:bottom w:w="28" w:type="dxa"/>
            </w:tcMar>
            <w:vAlign w:val="center"/>
          </w:tcPr>
          <w:p w:rsidR="004C4764" w:rsidRPr="00B266BE" w:rsidRDefault="001A7C1C" w:rsidP="00686094">
            <w:pPr>
              <w:tabs>
                <w:tab w:val="left" w:pos="284"/>
              </w:tabs>
              <w:spacing w:before="240" w:line="276" w:lineRule="auto"/>
              <w:jc w:val="both"/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</w:pPr>
            <w:r w:rsidRPr="00686094">
              <w:rPr>
                <w:rFonts w:ascii="Calibri" w:hAnsi="Calibri" w:cs="Calibri"/>
                <w:i/>
                <w:color w:val="000000"/>
                <w:kern w:val="0"/>
                <w:sz w:val="22"/>
                <w:szCs w:val="24"/>
                <w:lang w:eastAsia="it-IT"/>
              </w:rPr>
              <w:t>Fornire</w:t>
            </w: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, p</w:t>
            </w:r>
            <w:r w:rsidRPr="00B266BE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er i sing</w:t>
            </w:r>
            <w:r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oli servizi/forniture richiesti,</w:t>
            </w:r>
            <w:r w:rsidR="00B266BE" w:rsidRPr="00B266BE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indicazioni per la determinazione degli </w:t>
            </w:r>
            <w:r w:rsidR="00B266BE" w:rsidRPr="00B266BE">
              <w:rPr>
                <w:rFonts w:ascii="Calibri" w:hAnsi="Calibri" w:cs="Calibri"/>
                <w:b/>
                <w:i/>
                <w:kern w:val="0"/>
                <w:sz w:val="22"/>
                <w:szCs w:val="24"/>
                <w:lang w:eastAsia="it-IT"/>
              </w:rPr>
              <w:t>oneri della sicurezza</w:t>
            </w:r>
            <w:r w:rsidR="00B266BE" w:rsidRPr="00B266BE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, non soggetti a ribasso in caso di costi da interferenza </w:t>
            </w:r>
            <w:r w:rsidR="00E7020B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>di cui all’art. 25</w:t>
            </w:r>
            <w:r w:rsidR="00B266BE" w:rsidRPr="00B266BE">
              <w:rPr>
                <w:rFonts w:ascii="Calibri" w:hAnsi="Calibri" w:cs="Calibri"/>
                <w:i/>
                <w:kern w:val="0"/>
                <w:sz w:val="22"/>
                <w:szCs w:val="24"/>
                <w:lang w:eastAsia="it-IT"/>
              </w:rPr>
              <w:t xml:space="preserve"> c.3 del D.lgs n.81/2008.</w:t>
            </w:r>
          </w:p>
        </w:tc>
      </w:tr>
    </w:tbl>
    <w:p w:rsidR="00111556" w:rsidRPr="007E0E29" w:rsidRDefault="00111556" w:rsidP="00427FB5">
      <w:pPr>
        <w:spacing w:line="276" w:lineRule="auto"/>
        <w:jc w:val="both"/>
        <w:rPr>
          <w:rFonts w:ascii="Calibri" w:hAnsi="Calibri" w:cs="Calibri"/>
          <w:kern w:val="0"/>
          <w:sz w:val="22"/>
          <w:szCs w:val="24"/>
          <w:lang w:eastAsia="it-IT"/>
        </w:rPr>
      </w:pPr>
    </w:p>
    <w:sectPr w:rsidR="00111556" w:rsidRPr="007E0E29" w:rsidSect="009678B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991" w:bottom="1985" w:left="1134" w:header="708" w:footer="332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763343" w16cex:dateUtc="2025-04-28T09:37:00Z"/>
  <w16cex:commentExtensible w16cex:durableId="702068DD" w16cex:dateUtc="2025-04-28T12:56:00Z"/>
  <w16cex:commentExtensible w16cex:durableId="2F29AB12" w16cex:dateUtc="2025-04-28T1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0BAAC0" w16cid:durableId="6B763343"/>
  <w16cid:commentId w16cid:paraId="7EF3B632" w16cid:durableId="702068DD"/>
  <w16cid:commentId w16cid:paraId="71D52D2D" w16cid:durableId="2F29AB12"/>
  <w16cid:commentId w16cid:paraId="2B461587" w16cid:durableId="2B46158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B9" w:rsidRDefault="005E67B9" w:rsidP="00EE1F36">
      <w:pPr>
        <w:spacing w:after="0" w:line="240" w:lineRule="auto"/>
      </w:pPr>
      <w:r>
        <w:separator/>
      </w:r>
    </w:p>
  </w:endnote>
  <w:endnote w:type="continuationSeparator" w:id="0">
    <w:p w:rsidR="005E67B9" w:rsidRDefault="005E67B9" w:rsidP="00EE1F36">
      <w:pPr>
        <w:spacing w:after="0" w:line="240" w:lineRule="auto"/>
      </w:pPr>
      <w:r>
        <w:continuationSeparator/>
      </w:r>
    </w:p>
  </w:endnote>
  <w:endnote w:type="continuationNotice" w:id="1">
    <w:p w:rsidR="005E67B9" w:rsidRDefault="005E67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151983"/>
      <w:docPartObj>
        <w:docPartGallery w:val="Page Numbers (Bottom of Page)"/>
        <w:docPartUnique/>
      </w:docPartObj>
    </w:sdtPr>
    <w:sdtEndPr/>
    <w:sdtContent>
      <w:sdt>
        <w:sdtPr>
          <w:id w:val="-271479212"/>
          <w:docPartObj>
            <w:docPartGallery w:val="Page Numbers (Top of Page)"/>
            <w:docPartUnique/>
          </w:docPartObj>
        </w:sdtPr>
        <w:sdtEndPr/>
        <w:sdtContent>
          <w:p w:rsidR="00582845" w:rsidRDefault="00DA0E2A" w:rsidP="00837901">
            <w:pPr>
              <w:pStyle w:val="Pidipagina"/>
              <w:jc w:val="right"/>
            </w:pPr>
            <w:r w:rsidRPr="006369E2">
              <w:rPr>
                <w:b/>
                <w:bCs/>
                <w:sz w:val="20"/>
                <w:szCs w:val="20"/>
              </w:rPr>
              <w:fldChar w:fldCharType="begin"/>
            </w:r>
            <w:r w:rsidR="00582845" w:rsidRPr="006369E2">
              <w:rPr>
                <w:b/>
                <w:bCs/>
                <w:sz w:val="20"/>
                <w:szCs w:val="20"/>
              </w:rPr>
              <w:instrText>PAGE</w:instrText>
            </w:r>
            <w:r w:rsidRPr="006369E2">
              <w:rPr>
                <w:b/>
                <w:bCs/>
                <w:sz w:val="20"/>
                <w:szCs w:val="20"/>
              </w:rPr>
              <w:fldChar w:fldCharType="separate"/>
            </w:r>
            <w:r w:rsidR="00131B36">
              <w:rPr>
                <w:b/>
                <w:bCs/>
                <w:noProof/>
                <w:sz w:val="20"/>
                <w:szCs w:val="20"/>
              </w:rPr>
              <w:t>1</w:t>
            </w:r>
            <w:r w:rsidRPr="006369E2">
              <w:rPr>
                <w:b/>
                <w:bCs/>
                <w:sz w:val="20"/>
                <w:szCs w:val="20"/>
              </w:rPr>
              <w:fldChar w:fldCharType="end"/>
            </w:r>
            <w:r w:rsidR="00582845" w:rsidRPr="006369E2">
              <w:rPr>
                <w:sz w:val="20"/>
                <w:szCs w:val="20"/>
              </w:rPr>
              <w:t xml:space="preserve"> / </w:t>
            </w:r>
            <w:r w:rsidR="00582845" w:rsidRPr="006369E2">
              <w:rPr>
                <w:b/>
                <w:bCs/>
                <w:sz w:val="20"/>
                <w:szCs w:val="20"/>
              </w:rPr>
              <w:t>12</w:t>
            </w:r>
          </w:p>
        </w:sdtContent>
      </w:sdt>
    </w:sdtContent>
  </w:sdt>
  <w:p w:rsidR="00582845" w:rsidRPr="0047183B" w:rsidRDefault="00582845" w:rsidP="0047183B">
    <w:pPr>
      <w:pStyle w:val="Pidipagin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845" w:rsidRPr="00837901" w:rsidRDefault="00582845">
    <w:pPr>
      <w:pStyle w:val="Pidipagina"/>
      <w:jc w:val="right"/>
      <w:rPr>
        <w:sz w:val="20"/>
        <w:szCs w:val="20"/>
      </w:rPr>
    </w:pPr>
  </w:p>
  <w:p w:rsidR="00582845" w:rsidRDefault="005828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B9" w:rsidRDefault="005E67B9" w:rsidP="00EE1F36">
      <w:pPr>
        <w:spacing w:after="0" w:line="240" w:lineRule="auto"/>
      </w:pPr>
      <w:r>
        <w:separator/>
      </w:r>
    </w:p>
  </w:footnote>
  <w:footnote w:type="continuationSeparator" w:id="0">
    <w:p w:rsidR="005E67B9" w:rsidRDefault="005E67B9" w:rsidP="00EE1F36">
      <w:pPr>
        <w:spacing w:after="0" w:line="240" w:lineRule="auto"/>
      </w:pPr>
      <w:r>
        <w:continuationSeparator/>
      </w:r>
    </w:p>
  </w:footnote>
  <w:footnote w:type="continuationNotice" w:id="1">
    <w:p w:rsidR="005E67B9" w:rsidRDefault="005E67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845" w:rsidRPr="007840BA" w:rsidRDefault="00582845" w:rsidP="00837901">
    <w:pPr>
      <w:pStyle w:val="Intestazione"/>
      <w:jc w:val="right"/>
      <w:rPr>
        <w:rFonts w:asciiTheme="minorHAnsi" w:hAnsiTheme="minorHAnsi" w:cstheme="minorHAnsi"/>
        <w:sz w:val="24"/>
        <w:szCs w:val="24"/>
        <w:u w:val="single"/>
      </w:rPr>
    </w:pPr>
    <w:r w:rsidRPr="007840BA">
      <w:rPr>
        <w:rFonts w:asciiTheme="minorHAnsi" w:hAnsiTheme="minorHAnsi" w:cstheme="minorHAnsi"/>
        <w:sz w:val="24"/>
        <w:szCs w:val="24"/>
        <w:u w:val="single"/>
      </w:rPr>
      <w:t>Allegato A1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845" w:rsidRPr="007840BA" w:rsidRDefault="00582845" w:rsidP="00181BE8">
    <w:pPr>
      <w:pStyle w:val="Intestazione"/>
      <w:jc w:val="right"/>
      <w:rPr>
        <w:rFonts w:asciiTheme="minorHAnsi" w:hAnsiTheme="minorHAnsi" w:cstheme="minorHAnsi"/>
        <w:sz w:val="24"/>
        <w:szCs w:val="24"/>
        <w:u w:val="single"/>
      </w:rPr>
    </w:pPr>
    <w:r w:rsidRPr="007840BA">
      <w:rPr>
        <w:rFonts w:asciiTheme="minorHAnsi" w:hAnsiTheme="minorHAnsi" w:cstheme="minorHAnsi"/>
        <w:sz w:val="24"/>
        <w:szCs w:val="24"/>
        <w:u w:val="single"/>
      </w:rPr>
      <w:t>Allegato A1</w:t>
    </w:r>
  </w:p>
  <w:p w:rsidR="00582845" w:rsidRDefault="005828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59F"/>
    <w:multiLevelType w:val="hybridMultilevel"/>
    <w:tmpl w:val="AD3077C4"/>
    <w:lvl w:ilvl="0" w:tplc="03DA302E">
      <w:numFmt w:val="bullet"/>
      <w:lvlText w:val=""/>
      <w:lvlJc w:val="left"/>
      <w:pPr>
        <w:ind w:left="818" w:hanging="35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A6B4D8D8">
      <w:numFmt w:val="bullet"/>
      <w:lvlText w:val="•"/>
      <w:lvlJc w:val="left"/>
      <w:pPr>
        <w:ind w:left="1879" w:hanging="351"/>
      </w:pPr>
      <w:rPr>
        <w:rFonts w:hint="default"/>
        <w:lang w:val="it-IT" w:eastAsia="en-US" w:bidi="ar-SA"/>
      </w:rPr>
    </w:lvl>
    <w:lvl w:ilvl="2" w:tplc="9078DE52">
      <w:numFmt w:val="bullet"/>
      <w:lvlText w:val="•"/>
      <w:lvlJc w:val="left"/>
      <w:pPr>
        <w:ind w:left="2939" w:hanging="351"/>
      </w:pPr>
      <w:rPr>
        <w:rFonts w:hint="default"/>
        <w:lang w:val="it-IT" w:eastAsia="en-US" w:bidi="ar-SA"/>
      </w:rPr>
    </w:lvl>
    <w:lvl w:ilvl="3" w:tplc="89A88592">
      <w:numFmt w:val="bullet"/>
      <w:lvlText w:val="•"/>
      <w:lvlJc w:val="left"/>
      <w:pPr>
        <w:ind w:left="3998" w:hanging="351"/>
      </w:pPr>
      <w:rPr>
        <w:rFonts w:hint="default"/>
        <w:lang w:val="it-IT" w:eastAsia="en-US" w:bidi="ar-SA"/>
      </w:rPr>
    </w:lvl>
    <w:lvl w:ilvl="4" w:tplc="D582721C">
      <w:numFmt w:val="bullet"/>
      <w:lvlText w:val="•"/>
      <w:lvlJc w:val="left"/>
      <w:pPr>
        <w:ind w:left="5058" w:hanging="351"/>
      </w:pPr>
      <w:rPr>
        <w:rFonts w:hint="default"/>
        <w:lang w:val="it-IT" w:eastAsia="en-US" w:bidi="ar-SA"/>
      </w:rPr>
    </w:lvl>
    <w:lvl w:ilvl="5" w:tplc="15629240">
      <w:numFmt w:val="bullet"/>
      <w:lvlText w:val="•"/>
      <w:lvlJc w:val="left"/>
      <w:pPr>
        <w:ind w:left="6118" w:hanging="351"/>
      </w:pPr>
      <w:rPr>
        <w:rFonts w:hint="default"/>
        <w:lang w:val="it-IT" w:eastAsia="en-US" w:bidi="ar-SA"/>
      </w:rPr>
    </w:lvl>
    <w:lvl w:ilvl="6" w:tplc="44EC77EE">
      <w:numFmt w:val="bullet"/>
      <w:lvlText w:val="•"/>
      <w:lvlJc w:val="left"/>
      <w:pPr>
        <w:ind w:left="7177" w:hanging="351"/>
      </w:pPr>
      <w:rPr>
        <w:rFonts w:hint="default"/>
        <w:lang w:val="it-IT" w:eastAsia="en-US" w:bidi="ar-SA"/>
      </w:rPr>
    </w:lvl>
    <w:lvl w:ilvl="7" w:tplc="476A156A">
      <w:numFmt w:val="bullet"/>
      <w:lvlText w:val="•"/>
      <w:lvlJc w:val="left"/>
      <w:pPr>
        <w:ind w:left="8237" w:hanging="351"/>
      </w:pPr>
      <w:rPr>
        <w:rFonts w:hint="default"/>
        <w:lang w:val="it-IT" w:eastAsia="en-US" w:bidi="ar-SA"/>
      </w:rPr>
    </w:lvl>
    <w:lvl w:ilvl="8" w:tplc="D4E4ED66">
      <w:numFmt w:val="bullet"/>
      <w:lvlText w:val="•"/>
      <w:lvlJc w:val="left"/>
      <w:pPr>
        <w:ind w:left="9296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007F3914"/>
    <w:multiLevelType w:val="multilevel"/>
    <w:tmpl w:val="DC6834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08D4F2F"/>
    <w:multiLevelType w:val="multilevel"/>
    <w:tmpl w:val="27E84F6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0DC17D5"/>
    <w:multiLevelType w:val="hybridMultilevel"/>
    <w:tmpl w:val="D230395C"/>
    <w:lvl w:ilvl="0" w:tplc="F6D2717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01E30B97"/>
    <w:multiLevelType w:val="multilevel"/>
    <w:tmpl w:val="5D1A0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39F15FA"/>
    <w:multiLevelType w:val="multilevel"/>
    <w:tmpl w:val="84869C3C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42B1A75"/>
    <w:multiLevelType w:val="multilevel"/>
    <w:tmpl w:val="714A832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7" w15:restartNumberingAfterBreak="0">
    <w:nsid w:val="11E06DFA"/>
    <w:multiLevelType w:val="hybridMultilevel"/>
    <w:tmpl w:val="A246D4DC"/>
    <w:lvl w:ilvl="0" w:tplc="5338FFD2">
      <w:numFmt w:val="bullet"/>
      <w:lvlText w:val="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B9BD4"/>
        <w:spacing w:val="0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3D4B"/>
    <w:multiLevelType w:val="multilevel"/>
    <w:tmpl w:val="3C9A5BEE"/>
    <w:lvl w:ilvl="0">
      <w:numFmt w:val="bullet"/>
      <w:lvlText w:val="•"/>
      <w:lvlJc w:val="left"/>
      <w:pPr>
        <w:ind w:left="1134" w:hanging="708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E31B04"/>
    <w:multiLevelType w:val="multilevel"/>
    <w:tmpl w:val="45F66D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21BFE"/>
    <w:multiLevelType w:val="hybridMultilevel"/>
    <w:tmpl w:val="4140B1BE"/>
    <w:lvl w:ilvl="0" w:tplc="357E79A4">
      <w:start w:val="2"/>
      <w:numFmt w:val="decimal"/>
      <w:lvlText w:val="%1."/>
      <w:lvlJc w:val="left"/>
      <w:pPr>
        <w:ind w:left="112" w:hanging="284"/>
      </w:pPr>
      <w:rPr>
        <w:rFonts w:hint="default"/>
        <w:spacing w:val="0"/>
        <w:w w:val="95"/>
        <w:lang w:val="it-IT" w:eastAsia="en-US" w:bidi="ar-SA"/>
      </w:rPr>
    </w:lvl>
    <w:lvl w:ilvl="1" w:tplc="F9863026">
      <w:numFmt w:val="bullet"/>
      <w:lvlText w:val="•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 w:tplc="7F48954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69B26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9008FBA0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BD0290C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17C098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7A0A2DC4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380EBEDC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0F930EA"/>
    <w:multiLevelType w:val="hybridMultilevel"/>
    <w:tmpl w:val="2BC221D0"/>
    <w:lvl w:ilvl="0" w:tplc="A27CD698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6C2890"/>
    <w:multiLevelType w:val="multilevel"/>
    <w:tmpl w:val="A1ACB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96" w:hanging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40" w:hanging="1800"/>
      </w:pPr>
      <w:rPr>
        <w:rFonts w:hint="default"/>
      </w:rPr>
    </w:lvl>
  </w:abstractNum>
  <w:abstractNum w:abstractNumId="13" w15:restartNumberingAfterBreak="0">
    <w:nsid w:val="28562BEE"/>
    <w:multiLevelType w:val="hybridMultilevel"/>
    <w:tmpl w:val="51860FA6"/>
    <w:lvl w:ilvl="0" w:tplc="7C3EF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338D2"/>
    <w:multiLevelType w:val="hybridMultilevel"/>
    <w:tmpl w:val="3734326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93D3D9E"/>
    <w:multiLevelType w:val="multilevel"/>
    <w:tmpl w:val="19040C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16" w15:restartNumberingAfterBreak="0">
    <w:nsid w:val="318904F7"/>
    <w:multiLevelType w:val="hybridMultilevel"/>
    <w:tmpl w:val="F1DE7B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D471A"/>
    <w:multiLevelType w:val="multilevel"/>
    <w:tmpl w:val="62362878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A5E2C"/>
    <w:multiLevelType w:val="multilevel"/>
    <w:tmpl w:val="F28A1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50492"/>
    <w:multiLevelType w:val="multilevel"/>
    <w:tmpl w:val="EF147ADC"/>
    <w:lvl w:ilvl="0">
      <w:numFmt w:val="bullet"/>
      <w:lvlText w:val="•"/>
      <w:lvlJc w:val="left"/>
      <w:pPr>
        <w:ind w:left="1068" w:hanging="708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9D554A0"/>
    <w:multiLevelType w:val="hybridMultilevel"/>
    <w:tmpl w:val="1B808294"/>
    <w:lvl w:ilvl="0" w:tplc="83BC4C2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AC265FB"/>
    <w:multiLevelType w:val="multilevel"/>
    <w:tmpl w:val="29FAB4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4">
      <w:start w:val="1"/>
      <w:numFmt w:val="bullet"/>
      <w:lvlText w:val="◦"/>
      <w:lvlJc w:val="left"/>
      <w:pPr>
        <w:ind w:left="25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22" w15:restartNumberingAfterBreak="0">
    <w:nsid w:val="3C4B42AD"/>
    <w:multiLevelType w:val="multilevel"/>
    <w:tmpl w:val="5D1A0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F655366"/>
    <w:multiLevelType w:val="hybridMultilevel"/>
    <w:tmpl w:val="891A4FE0"/>
    <w:lvl w:ilvl="0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1B1177"/>
    <w:multiLevelType w:val="hybridMultilevel"/>
    <w:tmpl w:val="64347A64"/>
    <w:lvl w:ilvl="0" w:tplc="EB56D508">
      <w:numFmt w:val="bullet"/>
      <w:lvlText w:val="•"/>
      <w:lvlJc w:val="left"/>
      <w:pPr>
        <w:ind w:left="396" w:hanging="425"/>
      </w:pPr>
      <w:rPr>
        <w:rFonts w:ascii="Arial" w:eastAsia="Arial" w:hAnsi="Arial" w:cs="Arial" w:hint="default"/>
        <w:spacing w:val="0"/>
        <w:w w:val="101"/>
        <w:lang w:val="it-IT" w:eastAsia="en-US" w:bidi="ar-SA"/>
      </w:rPr>
    </w:lvl>
    <w:lvl w:ilvl="1" w:tplc="442CB472">
      <w:numFmt w:val="bullet"/>
      <w:lvlText w:val="•"/>
      <w:lvlJc w:val="left"/>
      <w:pPr>
        <w:ind w:left="1354" w:hanging="425"/>
      </w:pPr>
      <w:rPr>
        <w:rFonts w:hint="default"/>
        <w:lang w:val="it-IT" w:eastAsia="en-US" w:bidi="ar-SA"/>
      </w:rPr>
    </w:lvl>
    <w:lvl w:ilvl="2" w:tplc="2996A6EE">
      <w:numFmt w:val="bullet"/>
      <w:lvlText w:val="•"/>
      <w:lvlJc w:val="left"/>
      <w:pPr>
        <w:ind w:left="2309" w:hanging="425"/>
      </w:pPr>
      <w:rPr>
        <w:rFonts w:hint="default"/>
        <w:lang w:val="it-IT" w:eastAsia="en-US" w:bidi="ar-SA"/>
      </w:rPr>
    </w:lvl>
    <w:lvl w:ilvl="3" w:tplc="6BA065F4">
      <w:numFmt w:val="bullet"/>
      <w:lvlText w:val="•"/>
      <w:lvlJc w:val="left"/>
      <w:pPr>
        <w:ind w:left="3263" w:hanging="425"/>
      </w:pPr>
      <w:rPr>
        <w:rFonts w:hint="default"/>
        <w:lang w:val="it-IT" w:eastAsia="en-US" w:bidi="ar-SA"/>
      </w:rPr>
    </w:lvl>
    <w:lvl w:ilvl="4" w:tplc="DA1E6D50">
      <w:numFmt w:val="bullet"/>
      <w:lvlText w:val="•"/>
      <w:lvlJc w:val="left"/>
      <w:pPr>
        <w:ind w:left="4218" w:hanging="425"/>
      </w:pPr>
      <w:rPr>
        <w:rFonts w:hint="default"/>
        <w:lang w:val="it-IT" w:eastAsia="en-US" w:bidi="ar-SA"/>
      </w:rPr>
    </w:lvl>
    <w:lvl w:ilvl="5" w:tplc="FAD449E6">
      <w:numFmt w:val="bullet"/>
      <w:lvlText w:val="•"/>
      <w:lvlJc w:val="left"/>
      <w:pPr>
        <w:ind w:left="5173" w:hanging="425"/>
      </w:pPr>
      <w:rPr>
        <w:rFonts w:hint="default"/>
        <w:lang w:val="it-IT" w:eastAsia="en-US" w:bidi="ar-SA"/>
      </w:rPr>
    </w:lvl>
    <w:lvl w:ilvl="6" w:tplc="7A72C5E2">
      <w:numFmt w:val="bullet"/>
      <w:lvlText w:val="•"/>
      <w:lvlJc w:val="left"/>
      <w:pPr>
        <w:ind w:left="6127" w:hanging="425"/>
      </w:pPr>
      <w:rPr>
        <w:rFonts w:hint="default"/>
        <w:lang w:val="it-IT" w:eastAsia="en-US" w:bidi="ar-SA"/>
      </w:rPr>
    </w:lvl>
    <w:lvl w:ilvl="7" w:tplc="1ADE0960">
      <w:numFmt w:val="bullet"/>
      <w:lvlText w:val="•"/>
      <w:lvlJc w:val="left"/>
      <w:pPr>
        <w:ind w:left="7082" w:hanging="425"/>
      </w:pPr>
      <w:rPr>
        <w:rFonts w:hint="default"/>
        <w:lang w:val="it-IT" w:eastAsia="en-US" w:bidi="ar-SA"/>
      </w:rPr>
    </w:lvl>
    <w:lvl w:ilvl="8" w:tplc="049AC392">
      <w:numFmt w:val="bullet"/>
      <w:lvlText w:val="•"/>
      <w:lvlJc w:val="left"/>
      <w:pPr>
        <w:ind w:left="8037" w:hanging="425"/>
      </w:pPr>
      <w:rPr>
        <w:rFonts w:hint="default"/>
        <w:lang w:val="it-IT" w:eastAsia="en-US" w:bidi="ar-SA"/>
      </w:rPr>
    </w:lvl>
  </w:abstractNum>
  <w:abstractNum w:abstractNumId="25" w15:restartNumberingAfterBreak="0">
    <w:nsid w:val="444F3B15"/>
    <w:multiLevelType w:val="multilevel"/>
    <w:tmpl w:val="3F1A2B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196" w:hanging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40" w:hanging="1800"/>
      </w:pPr>
      <w:rPr>
        <w:rFonts w:hint="default"/>
      </w:rPr>
    </w:lvl>
  </w:abstractNum>
  <w:abstractNum w:abstractNumId="26" w15:restartNumberingAfterBreak="0">
    <w:nsid w:val="4525698E"/>
    <w:multiLevelType w:val="multilevel"/>
    <w:tmpl w:val="7F0C7B2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1A1A"/>
    <w:multiLevelType w:val="multilevel"/>
    <w:tmpl w:val="11AC7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28" w15:restartNumberingAfterBreak="0">
    <w:nsid w:val="48A65367"/>
    <w:multiLevelType w:val="multilevel"/>
    <w:tmpl w:val="63A6626A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0C978D8"/>
    <w:multiLevelType w:val="multilevel"/>
    <w:tmpl w:val="A99A1078"/>
    <w:lvl w:ilvl="0">
      <w:start w:val="5"/>
      <w:numFmt w:val="decimal"/>
      <w:lvlText w:val="%1"/>
      <w:lvlJc w:val="left"/>
      <w:pPr>
        <w:ind w:left="1082" w:hanging="425"/>
      </w:p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6" w:hanging="360"/>
      </w:pPr>
      <w:rPr>
        <w:rFonts w:ascii="Calibri" w:eastAsia="Calibri" w:hAnsi="Calibri" w:cs="Calibri"/>
        <w:b w:val="0"/>
        <w:i w:val="0"/>
        <w:strike w:val="0"/>
        <w:color w:val="1D1B11"/>
        <w:sz w:val="22"/>
        <w:szCs w:val="22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" w:eastAsia="Calibri" w:hAnsi="Calibri" w:cs="Calibri"/>
        <w:b w:val="0"/>
        <w:i w:val="0"/>
        <w:color w:val="1D1B11"/>
        <w:sz w:val="22"/>
        <w:szCs w:val="22"/>
      </w:r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981" w:hanging="360"/>
      </w:pPr>
    </w:lvl>
    <w:lvl w:ilvl="8">
      <w:numFmt w:val="bullet"/>
      <w:lvlText w:val="•"/>
      <w:lvlJc w:val="left"/>
      <w:pPr>
        <w:ind w:left="7989" w:hanging="360"/>
      </w:pPr>
    </w:lvl>
  </w:abstractNum>
  <w:abstractNum w:abstractNumId="30" w15:restartNumberingAfterBreak="0">
    <w:nsid w:val="52CE74CC"/>
    <w:multiLevelType w:val="multilevel"/>
    <w:tmpl w:val="C308BC0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80923D0"/>
    <w:multiLevelType w:val="hybridMultilevel"/>
    <w:tmpl w:val="11E6E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14E6B"/>
    <w:multiLevelType w:val="hybridMultilevel"/>
    <w:tmpl w:val="3F147722"/>
    <w:lvl w:ilvl="0" w:tplc="14D6A150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C7C381E"/>
    <w:multiLevelType w:val="hybridMultilevel"/>
    <w:tmpl w:val="27C4FB8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FCC5849"/>
    <w:multiLevelType w:val="hybridMultilevel"/>
    <w:tmpl w:val="8820A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41FE8"/>
    <w:multiLevelType w:val="hybridMultilevel"/>
    <w:tmpl w:val="C8E6AB5E"/>
    <w:lvl w:ilvl="0" w:tplc="D5DE675A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43DF4"/>
    <w:multiLevelType w:val="hybridMultilevel"/>
    <w:tmpl w:val="B1BE788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7" w15:restartNumberingAfterBreak="0">
    <w:nsid w:val="65E25CE4"/>
    <w:multiLevelType w:val="multilevel"/>
    <w:tmpl w:val="A73AE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8" w15:restartNumberingAfterBreak="0">
    <w:nsid w:val="66C676F9"/>
    <w:multiLevelType w:val="hybridMultilevel"/>
    <w:tmpl w:val="234804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E5E8B"/>
    <w:multiLevelType w:val="multilevel"/>
    <w:tmpl w:val="8A126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6B4D3E7A"/>
    <w:multiLevelType w:val="hybridMultilevel"/>
    <w:tmpl w:val="4498F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73775"/>
    <w:multiLevelType w:val="hybridMultilevel"/>
    <w:tmpl w:val="A18E4C28"/>
    <w:lvl w:ilvl="0" w:tplc="0324D296">
      <w:numFmt w:val="bullet"/>
      <w:lvlText w:val="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B9BD4"/>
        <w:spacing w:val="0"/>
        <w:w w:val="100"/>
        <w:sz w:val="22"/>
        <w:szCs w:val="22"/>
        <w:lang w:val="it-IT" w:eastAsia="en-US" w:bidi="ar-SA"/>
      </w:rPr>
    </w:lvl>
    <w:lvl w:ilvl="1" w:tplc="4CFE1882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BDC824E">
      <w:numFmt w:val="bullet"/>
      <w:lvlText w:val="•"/>
      <w:lvlJc w:val="left"/>
      <w:pPr>
        <w:ind w:left="3131" w:hanging="360"/>
      </w:pPr>
      <w:rPr>
        <w:rFonts w:hint="default"/>
        <w:lang w:val="it-IT" w:eastAsia="en-US" w:bidi="ar-SA"/>
      </w:rPr>
    </w:lvl>
    <w:lvl w:ilvl="3" w:tplc="90ACC37C">
      <w:numFmt w:val="bullet"/>
      <w:lvlText w:val="•"/>
      <w:lvlJc w:val="left"/>
      <w:pPr>
        <w:ind w:left="4103" w:hanging="360"/>
      </w:pPr>
      <w:rPr>
        <w:rFonts w:hint="default"/>
        <w:lang w:val="it-IT" w:eastAsia="en-US" w:bidi="ar-SA"/>
      </w:rPr>
    </w:lvl>
    <w:lvl w:ilvl="4" w:tplc="21D65D38">
      <w:numFmt w:val="bullet"/>
      <w:lvlText w:val="•"/>
      <w:lvlJc w:val="left"/>
      <w:pPr>
        <w:ind w:left="5075" w:hanging="360"/>
      </w:pPr>
      <w:rPr>
        <w:rFonts w:hint="default"/>
        <w:lang w:val="it-IT" w:eastAsia="en-US" w:bidi="ar-SA"/>
      </w:rPr>
    </w:lvl>
    <w:lvl w:ilvl="5" w:tplc="8B7ED894">
      <w:numFmt w:val="bullet"/>
      <w:lvlText w:val="•"/>
      <w:lvlJc w:val="left"/>
      <w:pPr>
        <w:ind w:left="6047" w:hanging="360"/>
      </w:pPr>
      <w:rPr>
        <w:rFonts w:hint="default"/>
        <w:lang w:val="it-IT" w:eastAsia="en-US" w:bidi="ar-SA"/>
      </w:rPr>
    </w:lvl>
    <w:lvl w:ilvl="6" w:tplc="535ED748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7" w:tplc="748A2B8E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  <w:lvl w:ilvl="8" w:tplc="315AC69C">
      <w:numFmt w:val="bullet"/>
      <w:lvlText w:val="•"/>
      <w:lvlJc w:val="left"/>
      <w:pPr>
        <w:ind w:left="8962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6DA70113"/>
    <w:multiLevelType w:val="multilevel"/>
    <w:tmpl w:val="E0E8BDAA"/>
    <w:lvl w:ilvl="0">
      <w:start w:val="5"/>
      <w:numFmt w:val="decimal"/>
      <w:lvlText w:val="%1"/>
      <w:lvlJc w:val="left"/>
      <w:pPr>
        <w:ind w:left="1082" w:hanging="425"/>
      </w:p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6" w:hanging="360"/>
      </w:pPr>
      <w:rPr>
        <w:rFonts w:ascii="Calibri" w:eastAsia="Calibri" w:hAnsi="Calibri" w:cs="Calibri"/>
        <w:b w:val="0"/>
        <w:i w:val="0"/>
        <w:strike w:val="0"/>
        <w:color w:val="1D1B11"/>
        <w:sz w:val="22"/>
        <w:szCs w:val="22"/>
      </w:rPr>
    </w:lvl>
    <w:lvl w:ilvl="3">
      <w:start w:val="1"/>
      <w:numFmt w:val="upperLetter"/>
      <w:lvlText w:val="%4."/>
      <w:lvlJc w:val="left"/>
      <w:pPr>
        <w:ind w:left="1934" w:hanging="360"/>
      </w:pPr>
      <w:rPr>
        <w:b w:val="0"/>
        <w:i w:val="0"/>
        <w:color w:val="1D1B11"/>
        <w:sz w:val="22"/>
        <w:szCs w:val="22"/>
      </w:r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981" w:hanging="360"/>
      </w:pPr>
    </w:lvl>
    <w:lvl w:ilvl="8">
      <w:numFmt w:val="bullet"/>
      <w:lvlText w:val="•"/>
      <w:lvlJc w:val="left"/>
      <w:pPr>
        <w:ind w:left="7989" w:hanging="360"/>
      </w:pPr>
    </w:lvl>
  </w:abstractNum>
  <w:abstractNum w:abstractNumId="43" w15:restartNumberingAfterBreak="0">
    <w:nsid w:val="6ED06C59"/>
    <w:multiLevelType w:val="hybridMultilevel"/>
    <w:tmpl w:val="E8441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10490"/>
    <w:multiLevelType w:val="hybridMultilevel"/>
    <w:tmpl w:val="929AC1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57EB0"/>
    <w:multiLevelType w:val="multilevel"/>
    <w:tmpl w:val="A1ACB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96" w:hanging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40" w:hanging="1800"/>
      </w:pPr>
      <w:rPr>
        <w:rFonts w:hint="default"/>
      </w:rPr>
    </w:lvl>
  </w:abstractNum>
  <w:abstractNum w:abstractNumId="46" w15:restartNumberingAfterBreak="0">
    <w:nsid w:val="776A60EE"/>
    <w:multiLevelType w:val="hybridMultilevel"/>
    <w:tmpl w:val="9058F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42A40"/>
    <w:multiLevelType w:val="multilevel"/>
    <w:tmpl w:val="43CC52B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575C80"/>
    <w:multiLevelType w:val="multilevel"/>
    <w:tmpl w:val="DD12A9E2"/>
    <w:lvl w:ilvl="0">
      <w:numFmt w:val="bullet"/>
      <w:lvlText w:val="-"/>
      <w:lvlJc w:val="left"/>
      <w:pPr>
        <w:ind w:left="171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C313974"/>
    <w:multiLevelType w:val="hybridMultilevel"/>
    <w:tmpl w:val="729075F4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9ED4C33C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  <w:strike w:val="0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8"/>
  </w:num>
  <w:num w:numId="3">
    <w:abstractNumId w:val="2"/>
  </w:num>
  <w:num w:numId="4">
    <w:abstractNumId w:val="17"/>
  </w:num>
  <w:num w:numId="5">
    <w:abstractNumId w:val="29"/>
  </w:num>
  <w:num w:numId="6">
    <w:abstractNumId w:val="39"/>
  </w:num>
  <w:num w:numId="7">
    <w:abstractNumId w:val="1"/>
  </w:num>
  <w:num w:numId="8">
    <w:abstractNumId w:val="9"/>
  </w:num>
  <w:num w:numId="9">
    <w:abstractNumId w:val="47"/>
  </w:num>
  <w:num w:numId="10">
    <w:abstractNumId w:val="19"/>
  </w:num>
  <w:num w:numId="11">
    <w:abstractNumId w:val="18"/>
  </w:num>
  <w:num w:numId="12">
    <w:abstractNumId w:val="3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1"/>
  </w:num>
  <w:num w:numId="16">
    <w:abstractNumId w:val="34"/>
  </w:num>
  <w:num w:numId="17">
    <w:abstractNumId w:val="4"/>
  </w:num>
  <w:num w:numId="18">
    <w:abstractNumId w:val="22"/>
  </w:num>
  <w:num w:numId="19">
    <w:abstractNumId w:val="32"/>
  </w:num>
  <w:num w:numId="20">
    <w:abstractNumId w:val="5"/>
  </w:num>
  <w:num w:numId="21">
    <w:abstractNumId w:val="30"/>
  </w:num>
  <w:num w:numId="22">
    <w:abstractNumId w:val="28"/>
  </w:num>
  <w:num w:numId="23">
    <w:abstractNumId w:val="43"/>
  </w:num>
  <w:num w:numId="24">
    <w:abstractNumId w:val="23"/>
  </w:num>
  <w:num w:numId="25">
    <w:abstractNumId w:val="37"/>
  </w:num>
  <w:num w:numId="26">
    <w:abstractNumId w:val="15"/>
  </w:num>
  <w:num w:numId="27">
    <w:abstractNumId w:val="6"/>
  </w:num>
  <w:num w:numId="28">
    <w:abstractNumId w:val="21"/>
  </w:num>
  <w:num w:numId="29">
    <w:abstractNumId w:val="27"/>
  </w:num>
  <w:num w:numId="30">
    <w:abstractNumId w:val="26"/>
  </w:num>
  <w:num w:numId="31">
    <w:abstractNumId w:val="10"/>
  </w:num>
  <w:num w:numId="32">
    <w:abstractNumId w:val="20"/>
  </w:num>
  <w:num w:numId="33">
    <w:abstractNumId w:val="11"/>
  </w:num>
  <w:num w:numId="34">
    <w:abstractNumId w:val="45"/>
  </w:num>
  <w:num w:numId="35">
    <w:abstractNumId w:val="12"/>
  </w:num>
  <w:num w:numId="36">
    <w:abstractNumId w:val="24"/>
  </w:num>
  <w:num w:numId="37">
    <w:abstractNumId w:val="46"/>
  </w:num>
  <w:num w:numId="38">
    <w:abstractNumId w:val="36"/>
  </w:num>
  <w:num w:numId="39">
    <w:abstractNumId w:val="0"/>
  </w:num>
  <w:num w:numId="40">
    <w:abstractNumId w:val="3"/>
  </w:num>
  <w:num w:numId="41">
    <w:abstractNumId w:val="40"/>
  </w:num>
  <w:num w:numId="42">
    <w:abstractNumId w:val="42"/>
  </w:num>
  <w:num w:numId="43">
    <w:abstractNumId w:val="49"/>
  </w:num>
  <w:num w:numId="44">
    <w:abstractNumId w:val="13"/>
  </w:num>
  <w:num w:numId="45">
    <w:abstractNumId w:val="41"/>
  </w:num>
  <w:num w:numId="46">
    <w:abstractNumId w:val="7"/>
  </w:num>
  <w:num w:numId="47">
    <w:abstractNumId w:val="35"/>
  </w:num>
  <w:num w:numId="48">
    <w:abstractNumId w:val="14"/>
  </w:num>
  <w:num w:numId="49">
    <w:abstractNumId w:val="38"/>
  </w:num>
  <w:num w:numId="50">
    <w:abstractNumId w:val="16"/>
  </w:num>
  <w:num w:numId="51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2C0221"/>
    <w:rsid w:val="00001635"/>
    <w:rsid w:val="00002BF4"/>
    <w:rsid w:val="0000322E"/>
    <w:rsid w:val="00010654"/>
    <w:rsid w:val="00010857"/>
    <w:rsid w:val="00011362"/>
    <w:rsid w:val="000134C1"/>
    <w:rsid w:val="000160EC"/>
    <w:rsid w:val="00016454"/>
    <w:rsid w:val="00017D55"/>
    <w:rsid w:val="000207F9"/>
    <w:rsid w:val="00022C86"/>
    <w:rsid w:val="000244D5"/>
    <w:rsid w:val="000248D1"/>
    <w:rsid w:val="000251FA"/>
    <w:rsid w:val="00026DE1"/>
    <w:rsid w:val="00030216"/>
    <w:rsid w:val="000321F8"/>
    <w:rsid w:val="000347A6"/>
    <w:rsid w:val="000402A9"/>
    <w:rsid w:val="00043637"/>
    <w:rsid w:val="00044097"/>
    <w:rsid w:val="000504D2"/>
    <w:rsid w:val="00051AF1"/>
    <w:rsid w:val="00053FE8"/>
    <w:rsid w:val="00056039"/>
    <w:rsid w:val="000616BF"/>
    <w:rsid w:val="00062EFB"/>
    <w:rsid w:val="000658AF"/>
    <w:rsid w:val="000719FC"/>
    <w:rsid w:val="000743BB"/>
    <w:rsid w:val="000745FE"/>
    <w:rsid w:val="00082D5B"/>
    <w:rsid w:val="00084C70"/>
    <w:rsid w:val="00090A65"/>
    <w:rsid w:val="00096355"/>
    <w:rsid w:val="00097E19"/>
    <w:rsid w:val="000A006F"/>
    <w:rsid w:val="000A564A"/>
    <w:rsid w:val="000A57D7"/>
    <w:rsid w:val="000B2411"/>
    <w:rsid w:val="000C0596"/>
    <w:rsid w:val="000C784A"/>
    <w:rsid w:val="000D0E71"/>
    <w:rsid w:val="000D3381"/>
    <w:rsid w:val="000D76FD"/>
    <w:rsid w:val="000D7B6C"/>
    <w:rsid w:val="000E4315"/>
    <w:rsid w:val="000E4332"/>
    <w:rsid w:val="000E435A"/>
    <w:rsid w:val="000E55A5"/>
    <w:rsid w:val="000E64A9"/>
    <w:rsid w:val="000F0E19"/>
    <w:rsid w:val="000F71FB"/>
    <w:rsid w:val="00102258"/>
    <w:rsid w:val="001025B9"/>
    <w:rsid w:val="00102F9C"/>
    <w:rsid w:val="0010347A"/>
    <w:rsid w:val="001042CC"/>
    <w:rsid w:val="00105530"/>
    <w:rsid w:val="001062AB"/>
    <w:rsid w:val="00106F0C"/>
    <w:rsid w:val="001075DD"/>
    <w:rsid w:val="00107644"/>
    <w:rsid w:val="00110B62"/>
    <w:rsid w:val="00111556"/>
    <w:rsid w:val="00111B49"/>
    <w:rsid w:val="00112A3E"/>
    <w:rsid w:val="00112F4A"/>
    <w:rsid w:val="001133F1"/>
    <w:rsid w:val="001145AA"/>
    <w:rsid w:val="00117880"/>
    <w:rsid w:val="00121B05"/>
    <w:rsid w:val="00124247"/>
    <w:rsid w:val="00125EF5"/>
    <w:rsid w:val="00131B36"/>
    <w:rsid w:val="001348B2"/>
    <w:rsid w:val="001355FA"/>
    <w:rsid w:val="001403F6"/>
    <w:rsid w:val="001445E2"/>
    <w:rsid w:val="00145A64"/>
    <w:rsid w:val="0015205C"/>
    <w:rsid w:val="00153718"/>
    <w:rsid w:val="00155C81"/>
    <w:rsid w:val="00157B0A"/>
    <w:rsid w:val="0016106A"/>
    <w:rsid w:val="00162337"/>
    <w:rsid w:val="00162D76"/>
    <w:rsid w:val="0017189D"/>
    <w:rsid w:val="00172557"/>
    <w:rsid w:val="001729D6"/>
    <w:rsid w:val="00175FC6"/>
    <w:rsid w:val="001762EC"/>
    <w:rsid w:val="00180683"/>
    <w:rsid w:val="00181AC0"/>
    <w:rsid w:val="00181BE8"/>
    <w:rsid w:val="001838FC"/>
    <w:rsid w:val="0018430E"/>
    <w:rsid w:val="0018550E"/>
    <w:rsid w:val="00185921"/>
    <w:rsid w:val="001914D5"/>
    <w:rsid w:val="00191F1C"/>
    <w:rsid w:val="001939A0"/>
    <w:rsid w:val="00193ED1"/>
    <w:rsid w:val="001948C8"/>
    <w:rsid w:val="0019572F"/>
    <w:rsid w:val="00197232"/>
    <w:rsid w:val="001A157B"/>
    <w:rsid w:val="001A1FE7"/>
    <w:rsid w:val="001A3BE4"/>
    <w:rsid w:val="001A43AD"/>
    <w:rsid w:val="001A4912"/>
    <w:rsid w:val="001A6C5A"/>
    <w:rsid w:val="001A7C1C"/>
    <w:rsid w:val="001B24DC"/>
    <w:rsid w:val="001B33FF"/>
    <w:rsid w:val="001B7F8E"/>
    <w:rsid w:val="001C0B7E"/>
    <w:rsid w:val="001C707E"/>
    <w:rsid w:val="001D0510"/>
    <w:rsid w:val="001D416C"/>
    <w:rsid w:val="001D550A"/>
    <w:rsid w:val="001D784D"/>
    <w:rsid w:val="001E0703"/>
    <w:rsid w:val="001E2714"/>
    <w:rsid w:val="001E3ACF"/>
    <w:rsid w:val="001E42FB"/>
    <w:rsid w:val="001F1F34"/>
    <w:rsid w:val="001F2DED"/>
    <w:rsid w:val="001F410D"/>
    <w:rsid w:val="00200385"/>
    <w:rsid w:val="0020355E"/>
    <w:rsid w:val="00204B9D"/>
    <w:rsid w:val="00205265"/>
    <w:rsid w:val="00210BD0"/>
    <w:rsid w:val="00211DA3"/>
    <w:rsid w:val="00212866"/>
    <w:rsid w:val="00212BED"/>
    <w:rsid w:val="0021313A"/>
    <w:rsid w:val="002147FD"/>
    <w:rsid w:val="002149BA"/>
    <w:rsid w:val="0021701E"/>
    <w:rsid w:val="002178EB"/>
    <w:rsid w:val="002205CA"/>
    <w:rsid w:val="00225765"/>
    <w:rsid w:val="00227F66"/>
    <w:rsid w:val="002302EF"/>
    <w:rsid w:val="0023413A"/>
    <w:rsid w:val="00234DBE"/>
    <w:rsid w:val="00237089"/>
    <w:rsid w:val="0024268B"/>
    <w:rsid w:val="00243ED2"/>
    <w:rsid w:val="002460D8"/>
    <w:rsid w:val="00246507"/>
    <w:rsid w:val="00246CFD"/>
    <w:rsid w:val="002479C1"/>
    <w:rsid w:val="002500F8"/>
    <w:rsid w:val="002508E6"/>
    <w:rsid w:val="00250E6B"/>
    <w:rsid w:val="002518C2"/>
    <w:rsid w:val="00254C49"/>
    <w:rsid w:val="002553AB"/>
    <w:rsid w:val="00261C53"/>
    <w:rsid w:val="00262E30"/>
    <w:rsid w:val="002646C4"/>
    <w:rsid w:val="00265CDB"/>
    <w:rsid w:val="00265DD6"/>
    <w:rsid w:val="00267B15"/>
    <w:rsid w:val="00270CA7"/>
    <w:rsid w:val="002747A3"/>
    <w:rsid w:val="002756CF"/>
    <w:rsid w:val="002809B1"/>
    <w:rsid w:val="00281246"/>
    <w:rsid w:val="0028202F"/>
    <w:rsid w:val="0028223D"/>
    <w:rsid w:val="0028448F"/>
    <w:rsid w:val="0028503D"/>
    <w:rsid w:val="002851BF"/>
    <w:rsid w:val="00286CBB"/>
    <w:rsid w:val="00287E7D"/>
    <w:rsid w:val="00292BA7"/>
    <w:rsid w:val="00297EF8"/>
    <w:rsid w:val="002A0317"/>
    <w:rsid w:val="002B1F1A"/>
    <w:rsid w:val="002B3455"/>
    <w:rsid w:val="002B3774"/>
    <w:rsid w:val="002B44A7"/>
    <w:rsid w:val="002B5359"/>
    <w:rsid w:val="002B773A"/>
    <w:rsid w:val="002C0221"/>
    <w:rsid w:val="002C1756"/>
    <w:rsid w:val="002C4EF2"/>
    <w:rsid w:val="002C5692"/>
    <w:rsid w:val="002C7216"/>
    <w:rsid w:val="002C7E90"/>
    <w:rsid w:val="002D198C"/>
    <w:rsid w:val="002D2BBA"/>
    <w:rsid w:val="002D48EC"/>
    <w:rsid w:val="002D7B58"/>
    <w:rsid w:val="002E1119"/>
    <w:rsid w:val="002E2113"/>
    <w:rsid w:val="002E68FD"/>
    <w:rsid w:val="002F117B"/>
    <w:rsid w:val="002F1C5E"/>
    <w:rsid w:val="002F2D6F"/>
    <w:rsid w:val="002F36B6"/>
    <w:rsid w:val="002F3D43"/>
    <w:rsid w:val="00300D47"/>
    <w:rsid w:val="0030223B"/>
    <w:rsid w:val="00302617"/>
    <w:rsid w:val="003035B7"/>
    <w:rsid w:val="00303667"/>
    <w:rsid w:val="00310641"/>
    <w:rsid w:val="0031100F"/>
    <w:rsid w:val="00312108"/>
    <w:rsid w:val="003121C8"/>
    <w:rsid w:val="00313B83"/>
    <w:rsid w:val="00313FC2"/>
    <w:rsid w:val="00314131"/>
    <w:rsid w:val="003228CF"/>
    <w:rsid w:val="00323D60"/>
    <w:rsid w:val="003260D3"/>
    <w:rsid w:val="0033148E"/>
    <w:rsid w:val="003347DA"/>
    <w:rsid w:val="00337083"/>
    <w:rsid w:val="00345A7E"/>
    <w:rsid w:val="00345CEE"/>
    <w:rsid w:val="00346820"/>
    <w:rsid w:val="00351A22"/>
    <w:rsid w:val="003530A1"/>
    <w:rsid w:val="00354C29"/>
    <w:rsid w:val="00361430"/>
    <w:rsid w:val="0036322D"/>
    <w:rsid w:val="0036399A"/>
    <w:rsid w:val="00365144"/>
    <w:rsid w:val="00366009"/>
    <w:rsid w:val="003663F1"/>
    <w:rsid w:val="003667E8"/>
    <w:rsid w:val="0037401D"/>
    <w:rsid w:val="00374077"/>
    <w:rsid w:val="00374D87"/>
    <w:rsid w:val="00374F33"/>
    <w:rsid w:val="003753B2"/>
    <w:rsid w:val="00376877"/>
    <w:rsid w:val="00377E0C"/>
    <w:rsid w:val="00392AD6"/>
    <w:rsid w:val="00397AD3"/>
    <w:rsid w:val="003A1715"/>
    <w:rsid w:val="003A1975"/>
    <w:rsid w:val="003A472F"/>
    <w:rsid w:val="003B27A2"/>
    <w:rsid w:val="003B3C32"/>
    <w:rsid w:val="003B41C6"/>
    <w:rsid w:val="003B66F4"/>
    <w:rsid w:val="003B7527"/>
    <w:rsid w:val="003B773A"/>
    <w:rsid w:val="003C0049"/>
    <w:rsid w:val="003C2A92"/>
    <w:rsid w:val="003C32D6"/>
    <w:rsid w:val="003C3A10"/>
    <w:rsid w:val="003C3CDD"/>
    <w:rsid w:val="003C50A8"/>
    <w:rsid w:val="003D0187"/>
    <w:rsid w:val="003D34D3"/>
    <w:rsid w:val="003D39AE"/>
    <w:rsid w:val="003D63DE"/>
    <w:rsid w:val="003D7550"/>
    <w:rsid w:val="003E2329"/>
    <w:rsid w:val="003E7349"/>
    <w:rsid w:val="003E77AB"/>
    <w:rsid w:val="003F097D"/>
    <w:rsid w:val="003F10F9"/>
    <w:rsid w:val="003F49B9"/>
    <w:rsid w:val="003F57D6"/>
    <w:rsid w:val="003F5B47"/>
    <w:rsid w:val="003F630E"/>
    <w:rsid w:val="003F6F3F"/>
    <w:rsid w:val="003F7BF9"/>
    <w:rsid w:val="00406292"/>
    <w:rsid w:val="00407220"/>
    <w:rsid w:val="004150CE"/>
    <w:rsid w:val="00417A83"/>
    <w:rsid w:val="00421F54"/>
    <w:rsid w:val="00424A06"/>
    <w:rsid w:val="00425544"/>
    <w:rsid w:val="00426CA6"/>
    <w:rsid w:val="00426E0C"/>
    <w:rsid w:val="00427FB5"/>
    <w:rsid w:val="00436B53"/>
    <w:rsid w:val="004377E2"/>
    <w:rsid w:val="00441969"/>
    <w:rsid w:val="00442C80"/>
    <w:rsid w:val="0044337F"/>
    <w:rsid w:val="00443531"/>
    <w:rsid w:val="004451A0"/>
    <w:rsid w:val="00445676"/>
    <w:rsid w:val="00445F71"/>
    <w:rsid w:val="00447394"/>
    <w:rsid w:val="00450178"/>
    <w:rsid w:val="00450ECC"/>
    <w:rsid w:val="00451E31"/>
    <w:rsid w:val="004568B9"/>
    <w:rsid w:val="00461020"/>
    <w:rsid w:val="0046153C"/>
    <w:rsid w:val="00462851"/>
    <w:rsid w:val="0046334D"/>
    <w:rsid w:val="00464DED"/>
    <w:rsid w:val="0046507A"/>
    <w:rsid w:val="00465646"/>
    <w:rsid w:val="0047183B"/>
    <w:rsid w:val="004721C6"/>
    <w:rsid w:val="0047358F"/>
    <w:rsid w:val="00480F42"/>
    <w:rsid w:val="004828AF"/>
    <w:rsid w:val="004856B2"/>
    <w:rsid w:val="00493FE3"/>
    <w:rsid w:val="00497266"/>
    <w:rsid w:val="004A2548"/>
    <w:rsid w:val="004A57FD"/>
    <w:rsid w:val="004C2C42"/>
    <w:rsid w:val="004C4764"/>
    <w:rsid w:val="004C7788"/>
    <w:rsid w:val="004D04F2"/>
    <w:rsid w:val="004D0F05"/>
    <w:rsid w:val="004D1AB3"/>
    <w:rsid w:val="004D60F1"/>
    <w:rsid w:val="004D63DD"/>
    <w:rsid w:val="004D65D3"/>
    <w:rsid w:val="004E0AB1"/>
    <w:rsid w:val="004E2967"/>
    <w:rsid w:val="004E3FC6"/>
    <w:rsid w:val="004F1840"/>
    <w:rsid w:val="004F2520"/>
    <w:rsid w:val="005016C0"/>
    <w:rsid w:val="00501D45"/>
    <w:rsid w:val="0050259A"/>
    <w:rsid w:val="00507BD1"/>
    <w:rsid w:val="00510678"/>
    <w:rsid w:val="00510877"/>
    <w:rsid w:val="00512F60"/>
    <w:rsid w:val="005179A5"/>
    <w:rsid w:val="00521755"/>
    <w:rsid w:val="00523D77"/>
    <w:rsid w:val="005274FE"/>
    <w:rsid w:val="00527668"/>
    <w:rsid w:val="00527B47"/>
    <w:rsid w:val="005301FE"/>
    <w:rsid w:val="005311AB"/>
    <w:rsid w:val="005318E4"/>
    <w:rsid w:val="005345DD"/>
    <w:rsid w:val="00537EEF"/>
    <w:rsid w:val="00540968"/>
    <w:rsid w:val="00541676"/>
    <w:rsid w:val="00543C84"/>
    <w:rsid w:val="005474A3"/>
    <w:rsid w:val="00551BF8"/>
    <w:rsid w:val="00553C32"/>
    <w:rsid w:val="00554042"/>
    <w:rsid w:val="005623EA"/>
    <w:rsid w:val="00566060"/>
    <w:rsid w:val="00567F26"/>
    <w:rsid w:val="00572526"/>
    <w:rsid w:val="00573EE2"/>
    <w:rsid w:val="005742F9"/>
    <w:rsid w:val="00575658"/>
    <w:rsid w:val="005777A9"/>
    <w:rsid w:val="0057797D"/>
    <w:rsid w:val="00580ABF"/>
    <w:rsid w:val="00581B36"/>
    <w:rsid w:val="00582845"/>
    <w:rsid w:val="00583C92"/>
    <w:rsid w:val="005919CD"/>
    <w:rsid w:val="0059702A"/>
    <w:rsid w:val="00597BBF"/>
    <w:rsid w:val="005A5949"/>
    <w:rsid w:val="005A5FA1"/>
    <w:rsid w:val="005B36D9"/>
    <w:rsid w:val="005B7499"/>
    <w:rsid w:val="005C03F6"/>
    <w:rsid w:val="005C3A51"/>
    <w:rsid w:val="005C581D"/>
    <w:rsid w:val="005D335B"/>
    <w:rsid w:val="005E259A"/>
    <w:rsid w:val="005E423A"/>
    <w:rsid w:val="005E5871"/>
    <w:rsid w:val="005E5D87"/>
    <w:rsid w:val="005E67B9"/>
    <w:rsid w:val="005F073E"/>
    <w:rsid w:val="005F0FA3"/>
    <w:rsid w:val="005F6661"/>
    <w:rsid w:val="006053E3"/>
    <w:rsid w:val="00606E7A"/>
    <w:rsid w:val="00607283"/>
    <w:rsid w:val="006107B7"/>
    <w:rsid w:val="00611BB5"/>
    <w:rsid w:val="006135DD"/>
    <w:rsid w:val="00616B35"/>
    <w:rsid w:val="00616CEC"/>
    <w:rsid w:val="00616D52"/>
    <w:rsid w:val="0061772F"/>
    <w:rsid w:val="00620B29"/>
    <w:rsid w:val="006213F3"/>
    <w:rsid w:val="006251DA"/>
    <w:rsid w:val="00634712"/>
    <w:rsid w:val="006369E2"/>
    <w:rsid w:val="00647AA2"/>
    <w:rsid w:val="0065019A"/>
    <w:rsid w:val="00651B76"/>
    <w:rsid w:val="00651E04"/>
    <w:rsid w:val="006525FA"/>
    <w:rsid w:val="00657B05"/>
    <w:rsid w:val="00661DB0"/>
    <w:rsid w:val="00663F5D"/>
    <w:rsid w:val="00664199"/>
    <w:rsid w:val="00665B33"/>
    <w:rsid w:val="00670B37"/>
    <w:rsid w:val="006716EC"/>
    <w:rsid w:val="006720FA"/>
    <w:rsid w:val="0067336C"/>
    <w:rsid w:val="006820C1"/>
    <w:rsid w:val="00682579"/>
    <w:rsid w:val="006830FC"/>
    <w:rsid w:val="00684241"/>
    <w:rsid w:val="0068495F"/>
    <w:rsid w:val="00686094"/>
    <w:rsid w:val="00690674"/>
    <w:rsid w:val="006917AC"/>
    <w:rsid w:val="00691A20"/>
    <w:rsid w:val="00693875"/>
    <w:rsid w:val="006976A8"/>
    <w:rsid w:val="006A0E8D"/>
    <w:rsid w:val="006A5DE1"/>
    <w:rsid w:val="006A7371"/>
    <w:rsid w:val="006B1C96"/>
    <w:rsid w:val="006B23E0"/>
    <w:rsid w:val="006B79E5"/>
    <w:rsid w:val="006C1F57"/>
    <w:rsid w:val="006C4E02"/>
    <w:rsid w:val="006C588E"/>
    <w:rsid w:val="006C6235"/>
    <w:rsid w:val="006D0078"/>
    <w:rsid w:val="006D1FD1"/>
    <w:rsid w:val="006D3C47"/>
    <w:rsid w:val="006D5C9A"/>
    <w:rsid w:val="006D6872"/>
    <w:rsid w:val="006E1ECA"/>
    <w:rsid w:val="006E214B"/>
    <w:rsid w:val="006F415E"/>
    <w:rsid w:val="00700E31"/>
    <w:rsid w:val="00701054"/>
    <w:rsid w:val="007010E1"/>
    <w:rsid w:val="007033CC"/>
    <w:rsid w:val="007047B5"/>
    <w:rsid w:val="0070618A"/>
    <w:rsid w:val="00713817"/>
    <w:rsid w:val="00713B9B"/>
    <w:rsid w:val="00714389"/>
    <w:rsid w:val="007200F0"/>
    <w:rsid w:val="00723B0F"/>
    <w:rsid w:val="0072460B"/>
    <w:rsid w:val="00725484"/>
    <w:rsid w:val="00727441"/>
    <w:rsid w:val="007349C5"/>
    <w:rsid w:val="00740431"/>
    <w:rsid w:val="007424F0"/>
    <w:rsid w:val="007446AB"/>
    <w:rsid w:val="00745D7F"/>
    <w:rsid w:val="00745F9A"/>
    <w:rsid w:val="0074641C"/>
    <w:rsid w:val="00747DCB"/>
    <w:rsid w:val="0075026D"/>
    <w:rsid w:val="0075167F"/>
    <w:rsid w:val="00753DE3"/>
    <w:rsid w:val="007608A9"/>
    <w:rsid w:val="00761781"/>
    <w:rsid w:val="0076322B"/>
    <w:rsid w:val="00771137"/>
    <w:rsid w:val="00771E22"/>
    <w:rsid w:val="00775DB9"/>
    <w:rsid w:val="00776302"/>
    <w:rsid w:val="00776475"/>
    <w:rsid w:val="00780256"/>
    <w:rsid w:val="00781BAE"/>
    <w:rsid w:val="00781F47"/>
    <w:rsid w:val="007830FB"/>
    <w:rsid w:val="007840BA"/>
    <w:rsid w:val="007848E6"/>
    <w:rsid w:val="00785559"/>
    <w:rsid w:val="00786069"/>
    <w:rsid w:val="007975FB"/>
    <w:rsid w:val="007A004B"/>
    <w:rsid w:val="007A1E17"/>
    <w:rsid w:val="007A1E4D"/>
    <w:rsid w:val="007A4F5C"/>
    <w:rsid w:val="007A62EE"/>
    <w:rsid w:val="007B074B"/>
    <w:rsid w:val="007B72F1"/>
    <w:rsid w:val="007B7DD5"/>
    <w:rsid w:val="007C046F"/>
    <w:rsid w:val="007C165F"/>
    <w:rsid w:val="007C500E"/>
    <w:rsid w:val="007C6AAF"/>
    <w:rsid w:val="007D06EC"/>
    <w:rsid w:val="007D222F"/>
    <w:rsid w:val="007D2959"/>
    <w:rsid w:val="007D6A9C"/>
    <w:rsid w:val="007D700F"/>
    <w:rsid w:val="007E0E29"/>
    <w:rsid w:val="007E59E7"/>
    <w:rsid w:val="007F045B"/>
    <w:rsid w:val="007F6DF9"/>
    <w:rsid w:val="00800144"/>
    <w:rsid w:val="00801F9D"/>
    <w:rsid w:val="008024E5"/>
    <w:rsid w:val="00803D7E"/>
    <w:rsid w:val="00803E90"/>
    <w:rsid w:val="00805F32"/>
    <w:rsid w:val="0081203E"/>
    <w:rsid w:val="00817DF8"/>
    <w:rsid w:val="008225B9"/>
    <w:rsid w:val="00824AEE"/>
    <w:rsid w:val="00824C9D"/>
    <w:rsid w:val="008270E7"/>
    <w:rsid w:val="00827219"/>
    <w:rsid w:val="008302CC"/>
    <w:rsid w:val="00830AD6"/>
    <w:rsid w:val="008355E0"/>
    <w:rsid w:val="00835BA6"/>
    <w:rsid w:val="00837901"/>
    <w:rsid w:val="00841F00"/>
    <w:rsid w:val="00842C2B"/>
    <w:rsid w:val="00847689"/>
    <w:rsid w:val="00847A01"/>
    <w:rsid w:val="00850CD6"/>
    <w:rsid w:val="0085481A"/>
    <w:rsid w:val="00855426"/>
    <w:rsid w:val="00856A41"/>
    <w:rsid w:val="008621B0"/>
    <w:rsid w:val="00864780"/>
    <w:rsid w:val="00866254"/>
    <w:rsid w:val="00871BBE"/>
    <w:rsid w:val="00873541"/>
    <w:rsid w:val="008739AD"/>
    <w:rsid w:val="0087405A"/>
    <w:rsid w:val="0087459A"/>
    <w:rsid w:val="00877B40"/>
    <w:rsid w:val="00880F36"/>
    <w:rsid w:val="00881A0E"/>
    <w:rsid w:val="008844AD"/>
    <w:rsid w:val="00887BD6"/>
    <w:rsid w:val="00887D6B"/>
    <w:rsid w:val="008900D5"/>
    <w:rsid w:val="0089362F"/>
    <w:rsid w:val="0089379A"/>
    <w:rsid w:val="008943D1"/>
    <w:rsid w:val="008946C1"/>
    <w:rsid w:val="00897274"/>
    <w:rsid w:val="008A1908"/>
    <w:rsid w:val="008A1BF5"/>
    <w:rsid w:val="008A2F31"/>
    <w:rsid w:val="008A4AE6"/>
    <w:rsid w:val="008A6885"/>
    <w:rsid w:val="008A692D"/>
    <w:rsid w:val="008B054C"/>
    <w:rsid w:val="008B0AE6"/>
    <w:rsid w:val="008B3E86"/>
    <w:rsid w:val="008B55C3"/>
    <w:rsid w:val="008B603A"/>
    <w:rsid w:val="008C0F32"/>
    <w:rsid w:val="008C1033"/>
    <w:rsid w:val="008C3F08"/>
    <w:rsid w:val="008C5F93"/>
    <w:rsid w:val="008C798D"/>
    <w:rsid w:val="008D30C2"/>
    <w:rsid w:val="008D34DA"/>
    <w:rsid w:val="008D4FF9"/>
    <w:rsid w:val="008D64BE"/>
    <w:rsid w:val="008D76DE"/>
    <w:rsid w:val="008E2BC7"/>
    <w:rsid w:val="008E38CB"/>
    <w:rsid w:val="008E628F"/>
    <w:rsid w:val="008E69ED"/>
    <w:rsid w:val="008F0871"/>
    <w:rsid w:val="00901A08"/>
    <w:rsid w:val="00902403"/>
    <w:rsid w:val="00902D10"/>
    <w:rsid w:val="00902DC6"/>
    <w:rsid w:val="00902DE3"/>
    <w:rsid w:val="009045ED"/>
    <w:rsid w:val="00912C9E"/>
    <w:rsid w:val="009130DE"/>
    <w:rsid w:val="00913D98"/>
    <w:rsid w:val="00914B92"/>
    <w:rsid w:val="0091533B"/>
    <w:rsid w:val="00916CE9"/>
    <w:rsid w:val="00924D50"/>
    <w:rsid w:val="009301BB"/>
    <w:rsid w:val="009307FB"/>
    <w:rsid w:val="009318CB"/>
    <w:rsid w:val="00934CFF"/>
    <w:rsid w:val="009423EE"/>
    <w:rsid w:val="00944F9F"/>
    <w:rsid w:val="00945D16"/>
    <w:rsid w:val="00950D7C"/>
    <w:rsid w:val="00950ED0"/>
    <w:rsid w:val="00951423"/>
    <w:rsid w:val="0095194D"/>
    <w:rsid w:val="00953E69"/>
    <w:rsid w:val="009549E4"/>
    <w:rsid w:val="00954D29"/>
    <w:rsid w:val="00957133"/>
    <w:rsid w:val="009603AA"/>
    <w:rsid w:val="009678B6"/>
    <w:rsid w:val="009705C2"/>
    <w:rsid w:val="009707BF"/>
    <w:rsid w:val="009716A1"/>
    <w:rsid w:val="009720CD"/>
    <w:rsid w:val="00972E49"/>
    <w:rsid w:val="00973B47"/>
    <w:rsid w:val="00975631"/>
    <w:rsid w:val="00976542"/>
    <w:rsid w:val="00977528"/>
    <w:rsid w:val="009800E3"/>
    <w:rsid w:val="00980FDA"/>
    <w:rsid w:val="00981C07"/>
    <w:rsid w:val="0098549D"/>
    <w:rsid w:val="00985B20"/>
    <w:rsid w:val="00986D8B"/>
    <w:rsid w:val="009900F4"/>
    <w:rsid w:val="0099271C"/>
    <w:rsid w:val="00995EAC"/>
    <w:rsid w:val="009974F1"/>
    <w:rsid w:val="00997768"/>
    <w:rsid w:val="009A43E3"/>
    <w:rsid w:val="009A43EC"/>
    <w:rsid w:val="009A6631"/>
    <w:rsid w:val="009B0E97"/>
    <w:rsid w:val="009B2B04"/>
    <w:rsid w:val="009B4F91"/>
    <w:rsid w:val="009B627A"/>
    <w:rsid w:val="009C1860"/>
    <w:rsid w:val="009C2C24"/>
    <w:rsid w:val="009C423B"/>
    <w:rsid w:val="009C5B38"/>
    <w:rsid w:val="009C614A"/>
    <w:rsid w:val="009C730D"/>
    <w:rsid w:val="009C7A5D"/>
    <w:rsid w:val="009D0026"/>
    <w:rsid w:val="009D5431"/>
    <w:rsid w:val="009D5478"/>
    <w:rsid w:val="009D7E8F"/>
    <w:rsid w:val="009E1DDF"/>
    <w:rsid w:val="009E33BA"/>
    <w:rsid w:val="009E36A1"/>
    <w:rsid w:val="009E740A"/>
    <w:rsid w:val="009F285C"/>
    <w:rsid w:val="009F4612"/>
    <w:rsid w:val="009F4AF5"/>
    <w:rsid w:val="009F4DC9"/>
    <w:rsid w:val="009F54F9"/>
    <w:rsid w:val="00A002D1"/>
    <w:rsid w:val="00A01E3B"/>
    <w:rsid w:val="00A0362F"/>
    <w:rsid w:val="00A03A4E"/>
    <w:rsid w:val="00A041E1"/>
    <w:rsid w:val="00A04A28"/>
    <w:rsid w:val="00A072F0"/>
    <w:rsid w:val="00A07CEC"/>
    <w:rsid w:val="00A07DD7"/>
    <w:rsid w:val="00A10316"/>
    <w:rsid w:val="00A2088B"/>
    <w:rsid w:val="00A253DC"/>
    <w:rsid w:val="00A274BA"/>
    <w:rsid w:val="00A27A3A"/>
    <w:rsid w:val="00A31700"/>
    <w:rsid w:val="00A33128"/>
    <w:rsid w:val="00A33258"/>
    <w:rsid w:val="00A37CD6"/>
    <w:rsid w:val="00A41A55"/>
    <w:rsid w:val="00A44ECF"/>
    <w:rsid w:val="00A51CD2"/>
    <w:rsid w:val="00A529EF"/>
    <w:rsid w:val="00A52E13"/>
    <w:rsid w:val="00A543A6"/>
    <w:rsid w:val="00A55BE8"/>
    <w:rsid w:val="00A56BCE"/>
    <w:rsid w:val="00A57C51"/>
    <w:rsid w:val="00A612DB"/>
    <w:rsid w:val="00A613FA"/>
    <w:rsid w:val="00A61488"/>
    <w:rsid w:val="00A638B0"/>
    <w:rsid w:val="00A669B1"/>
    <w:rsid w:val="00A67ECC"/>
    <w:rsid w:val="00A75333"/>
    <w:rsid w:val="00A8351B"/>
    <w:rsid w:val="00A835AB"/>
    <w:rsid w:val="00A847D1"/>
    <w:rsid w:val="00A92AA3"/>
    <w:rsid w:val="00A934A3"/>
    <w:rsid w:val="00A95988"/>
    <w:rsid w:val="00AB1780"/>
    <w:rsid w:val="00AB2BAB"/>
    <w:rsid w:val="00AB33F8"/>
    <w:rsid w:val="00AB7482"/>
    <w:rsid w:val="00AC105F"/>
    <w:rsid w:val="00AC336E"/>
    <w:rsid w:val="00AC51A6"/>
    <w:rsid w:val="00AC6F96"/>
    <w:rsid w:val="00AC70CA"/>
    <w:rsid w:val="00AD260B"/>
    <w:rsid w:val="00AD5845"/>
    <w:rsid w:val="00AE2BA8"/>
    <w:rsid w:val="00AF100F"/>
    <w:rsid w:val="00AF2236"/>
    <w:rsid w:val="00AF2C5F"/>
    <w:rsid w:val="00AF2D38"/>
    <w:rsid w:val="00AF42DC"/>
    <w:rsid w:val="00AF4C55"/>
    <w:rsid w:val="00AF528F"/>
    <w:rsid w:val="00AF666D"/>
    <w:rsid w:val="00AF6EBC"/>
    <w:rsid w:val="00B0515A"/>
    <w:rsid w:val="00B051C9"/>
    <w:rsid w:val="00B054A2"/>
    <w:rsid w:val="00B06055"/>
    <w:rsid w:val="00B060B2"/>
    <w:rsid w:val="00B07DFB"/>
    <w:rsid w:val="00B130F9"/>
    <w:rsid w:val="00B1794A"/>
    <w:rsid w:val="00B17D3D"/>
    <w:rsid w:val="00B248F1"/>
    <w:rsid w:val="00B266BE"/>
    <w:rsid w:val="00B30D66"/>
    <w:rsid w:val="00B34A35"/>
    <w:rsid w:val="00B354CB"/>
    <w:rsid w:val="00B35D75"/>
    <w:rsid w:val="00B364F7"/>
    <w:rsid w:val="00B37AB7"/>
    <w:rsid w:val="00B37B43"/>
    <w:rsid w:val="00B4113E"/>
    <w:rsid w:val="00B4399A"/>
    <w:rsid w:val="00B43DCB"/>
    <w:rsid w:val="00B51429"/>
    <w:rsid w:val="00B53806"/>
    <w:rsid w:val="00B54223"/>
    <w:rsid w:val="00B5602E"/>
    <w:rsid w:val="00B579AE"/>
    <w:rsid w:val="00B63BF3"/>
    <w:rsid w:val="00B71169"/>
    <w:rsid w:val="00B71E48"/>
    <w:rsid w:val="00B71EF2"/>
    <w:rsid w:val="00B74DBE"/>
    <w:rsid w:val="00B76BAE"/>
    <w:rsid w:val="00B824A4"/>
    <w:rsid w:val="00B9089C"/>
    <w:rsid w:val="00B91E6A"/>
    <w:rsid w:val="00B935BC"/>
    <w:rsid w:val="00B958F3"/>
    <w:rsid w:val="00B9644E"/>
    <w:rsid w:val="00BA45A4"/>
    <w:rsid w:val="00BA7A3A"/>
    <w:rsid w:val="00BB4CBF"/>
    <w:rsid w:val="00BB6DB5"/>
    <w:rsid w:val="00BB773A"/>
    <w:rsid w:val="00BC11EB"/>
    <w:rsid w:val="00BC1291"/>
    <w:rsid w:val="00BC19A8"/>
    <w:rsid w:val="00BC364F"/>
    <w:rsid w:val="00BC3EDB"/>
    <w:rsid w:val="00BC4334"/>
    <w:rsid w:val="00BC4477"/>
    <w:rsid w:val="00BC4488"/>
    <w:rsid w:val="00BC59BE"/>
    <w:rsid w:val="00BC72DC"/>
    <w:rsid w:val="00BD01B6"/>
    <w:rsid w:val="00BD25BA"/>
    <w:rsid w:val="00BD76C7"/>
    <w:rsid w:val="00C029AD"/>
    <w:rsid w:val="00C05D05"/>
    <w:rsid w:val="00C06E62"/>
    <w:rsid w:val="00C14699"/>
    <w:rsid w:val="00C21D81"/>
    <w:rsid w:val="00C23FCD"/>
    <w:rsid w:val="00C240A3"/>
    <w:rsid w:val="00C26C82"/>
    <w:rsid w:val="00C34366"/>
    <w:rsid w:val="00C371C2"/>
    <w:rsid w:val="00C41C53"/>
    <w:rsid w:val="00C42372"/>
    <w:rsid w:val="00C437A1"/>
    <w:rsid w:val="00C4551E"/>
    <w:rsid w:val="00C45A82"/>
    <w:rsid w:val="00C47665"/>
    <w:rsid w:val="00C56657"/>
    <w:rsid w:val="00C5685B"/>
    <w:rsid w:val="00C572FC"/>
    <w:rsid w:val="00C65B62"/>
    <w:rsid w:val="00C66186"/>
    <w:rsid w:val="00C712F2"/>
    <w:rsid w:val="00C76141"/>
    <w:rsid w:val="00C818EA"/>
    <w:rsid w:val="00C82DCC"/>
    <w:rsid w:val="00C8336C"/>
    <w:rsid w:val="00C85095"/>
    <w:rsid w:val="00C85B72"/>
    <w:rsid w:val="00C87B25"/>
    <w:rsid w:val="00C9130A"/>
    <w:rsid w:val="00C933B4"/>
    <w:rsid w:val="00C946EA"/>
    <w:rsid w:val="00C94E7A"/>
    <w:rsid w:val="00C97104"/>
    <w:rsid w:val="00C9739A"/>
    <w:rsid w:val="00C97866"/>
    <w:rsid w:val="00CA06F3"/>
    <w:rsid w:val="00CA091B"/>
    <w:rsid w:val="00CA24A7"/>
    <w:rsid w:val="00CA460E"/>
    <w:rsid w:val="00CA5E6E"/>
    <w:rsid w:val="00CA6D6D"/>
    <w:rsid w:val="00CA7138"/>
    <w:rsid w:val="00CA72FC"/>
    <w:rsid w:val="00CA7712"/>
    <w:rsid w:val="00CB4A98"/>
    <w:rsid w:val="00CB5069"/>
    <w:rsid w:val="00CC25DF"/>
    <w:rsid w:val="00CC27E2"/>
    <w:rsid w:val="00CC51AD"/>
    <w:rsid w:val="00CC57D7"/>
    <w:rsid w:val="00CC7A8E"/>
    <w:rsid w:val="00CD028B"/>
    <w:rsid w:val="00CD098A"/>
    <w:rsid w:val="00CD1799"/>
    <w:rsid w:val="00CD2756"/>
    <w:rsid w:val="00CD3510"/>
    <w:rsid w:val="00CD3B65"/>
    <w:rsid w:val="00CD485B"/>
    <w:rsid w:val="00CD74F7"/>
    <w:rsid w:val="00CE0925"/>
    <w:rsid w:val="00CE476C"/>
    <w:rsid w:val="00CE49A3"/>
    <w:rsid w:val="00CE5D4D"/>
    <w:rsid w:val="00CE79DF"/>
    <w:rsid w:val="00CF1A81"/>
    <w:rsid w:val="00CF21F3"/>
    <w:rsid w:val="00CF2335"/>
    <w:rsid w:val="00CF755C"/>
    <w:rsid w:val="00D007C8"/>
    <w:rsid w:val="00D013D1"/>
    <w:rsid w:val="00D01D2D"/>
    <w:rsid w:val="00D0264B"/>
    <w:rsid w:val="00D073E9"/>
    <w:rsid w:val="00D10033"/>
    <w:rsid w:val="00D10780"/>
    <w:rsid w:val="00D12BBF"/>
    <w:rsid w:val="00D12CFD"/>
    <w:rsid w:val="00D130AA"/>
    <w:rsid w:val="00D143BD"/>
    <w:rsid w:val="00D16408"/>
    <w:rsid w:val="00D16787"/>
    <w:rsid w:val="00D1701E"/>
    <w:rsid w:val="00D21059"/>
    <w:rsid w:val="00D224C5"/>
    <w:rsid w:val="00D271B9"/>
    <w:rsid w:val="00D306D8"/>
    <w:rsid w:val="00D34343"/>
    <w:rsid w:val="00D34C82"/>
    <w:rsid w:val="00D3654C"/>
    <w:rsid w:val="00D40166"/>
    <w:rsid w:val="00D404F8"/>
    <w:rsid w:val="00D41071"/>
    <w:rsid w:val="00D41BAC"/>
    <w:rsid w:val="00D463E3"/>
    <w:rsid w:val="00D46EC4"/>
    <w:rsid w:val="00D472FB"/>
    <w:rsid w:val="00D47A7F"/>
    <w:rsid w:val="00D50981"/>
    <w:rsid w:val="00D64FA1"/>
    <w:rsid w:val="00D72FC0"/>
    <w:rsid w:val="00D7357C"/>
    <w:rsid w:val="00D7523B"/>
    <w:rsid w:val="00D81A67"/>
    <w:rsid w:val="00D84287"/>
    <w:rsid w:val="00D84500"/>
    <w:rsid w:val="00D904E5"/>
    <w:rsid w:val="00D93FC6"/>
    <w:rsid w:val="00D957F4"/>
    <w:rsid w:val="00DA0E2A"/>
    <w:rsid w:val="00DA1720"/>
    <w:rsid w:val="00DA267C"/>
    <w:rsid w:val="00DA748A"/>
    <w:rsid w:val="00DB1CA6"/>
    <w:rsid w:val="00DB5F3E"/>
    <w:rsid w:val="00DC703D"/>
    <w:rsid w:val="00DD0701"/>
    <w:rsid w:val="00DD2332"/>
    <w:rsid w:val="00DD51CF"/>
    <w:rsid w:val="00DE1711"/>
    <w:rsid w:val="00DE1AC2"/>
    <w:rsid w:val="00DE516A"/>
    <w:rsid w:val="00DE58F9"/>
    <w:rsid w:val="00DE6B88"/>
    <w:rsid w:val="00DE6FBF"/>
    <w:rsid w:val="00DF145F"/>
    <w:rsid w:val="00DF2786"/>
    <w:rsid w:val="00DF4AB9"/>
    <w:rsid w:val="00DF7E5C"/>
    <w:rsid w:val="00E0182A"/>
    <w:rsid w:val="00E02268"/>
    <w:rsid w:val="00E048E7"/>
    <w:rsid w:val="00E13769"/>
    <w:rsid w:val="00E14E94"/>
    <w:rsid w:val="00E17DEA"/>
    <w:rsid w:val="00E2130E"/>
    <w:rsid w:val="00E26A23"/>
    <w:rsid w:val="00E30B14"/>
    <w:rsid w:val="00E3221A"/>
    <w:rsid w:val="00E3274F"/>
    <w:rsid w:val="00E3772B"/>
    <w:rsid w:val="00E4209C"/>
    <w:rsid w:val="00E44F98"/>
    <w:rsid w:val="00E45047"/>
    <w:rsid w:val="00E4566B"/>
    <w:rsid w:val="00E4689D"/>
    <w:rsid w:val="00E469F9"/>
    <w:rsid w:val="00E4735D"/>
    <w:rsid w:val="00E502F0"/>
    <w:rsid w:val="00E506BD"/>
    <w:rsid w:val="00E53725"/>
    <w:rsid w:val="00E553BC"/>
    <w:rsid w:val="00E55470"/>
    <w:rsid w:val="00E60813"/>
    <w:rsid w:val="00E60B90"/>
    <w:rsid w:val="00E60D73"/>
    <w:rsid w:val="00E65B14"/>
    <w:rsid w:val="00E67688"/>
    <w:rsid w:val="00E70013"/>
    <w:rsid w:val="00E7020B"/>
    <w:rsid w:val="00E7028C"/>
    <w:rsid w:val="00E70B0F"/>
    <w:rsid w:val="00E803EA"/>
    <w:rsid w:val="00E83D41"/>
    <w:rsid w:val="00E85247"/>
    <w:rsid w:val="00E90B05"/>
    <w:rsid w:val="00E92E22"/>
    <w:rsid w:val="00E93BD7"/>
    <w:rsid w:val="00E95704"/>
    <w:rsid w:val="00E95BA3"/>
    <w:rsid w:val="00E97843"/>
    <w:rsid w:val="00EA03B5"/>
    <w:rsid w:val="00EA1780"/>
    <w:rsid w:val="00EA1B27"/>
    <w:rsid w:val="00EA223B"/>
    <w:rsid w:val="00EA2DCC"/>
    <w:rsid w:val="00EA38C1"/>
    <w:rsid w:val="00EA6969"/>
    <w:rsid w:val="00EA715D"/>
    <w:rsid w:val="00EA7FB5"/>
    <w:rsid w:val="00EB296F"/>
    <w:rsid w:val="00EB46A7"/>
    <w:rsid w:val="00EB4A7A"/>
    <w:rsid w:val="00EB4F76"/>
    <w:rsid w:val="00EB7A1D"/>
    <w:rsid w:val="00EC0832"/>
    <w:rsid w:val="00ED40B8"/>
    <w:rsid w:val="00ED7335"/>
    <w:rsid w:val="00ED74A2"/>
    <w:rsid w:val="00EE1F36"/>
    <w:rsid w:val="00EE23EB"/>
    <w:rsid w:val="00EE2681"/>
    <w:rsid w:val="00EF3FB4"/>
    <w:rsid w:val="00EF7249"/>
    <w:rsid w:val="00EF7E6C"/>
    <w:rsid w:val="00F006D6"/>
    <w:rsid w:val="00F02083"/>
    <w:rsid w:val="00F0217A"/>
    <w:rsid w:val="00F04322"/>
    <w:rsid w:val="00F0433A"/>
    <w:rsid w:val="00F06109"/>
    <w:rsid w:val="00F07466"/>
    <w:rsid w:val="00F13348"/>
    <w:rsid w:val="00F14B6E"/>
    <w:rsid w:val="00F15EA8"/>
    <w:rsid w:val="00F2115D"/>
    <w:rsid w:val="00F22348"/>
    <w:rsid w:val="00F262CE"/>
    <w:rsid w:val="00F30004"/>
    <w:rsid w:val="00F30B91"/>
    <w:rsid w:val="00F32EC1"/>
    <w:rsid w:val="00F41561"/>
    <w:rsid w:val="00F41974"/>
    <w:rsid w:val="00F42A9D"/>
    <w:rsid w:val="00F43B12"/>
    <w:rsid w:val="00F4642B"/>
    <w:rsid w:val="00F46785"/>
    <w:rsid w:val="00F51DE3"/>
    <w:rsid w:val="00F528E2"/>
    <w:rsid w:val="00F52B97"/>
    <w:rsid w:val="00F53913"/>
    <w:rsid w:val="00F53B5F"/>
    <w:rsid w:val="00F5469B"/>
    <w:rsid w:val="00F55169"/>
    <w:rsid w:val="00F55232"/>
    <w:rsid w:val="00F57BA0"/>
    <w:rsid w:val="00F60A69"/>
    <w:rsid w:val="00F6259D"/>
    <w:rsid w:val="00F62F80"/>
    <w:rsid w:val="00F64C5E"/>
    <w:rsid w:val="00F66953"/>
    <w:rsid w:val="00F67564"/>
    <w:rsid w:val="00F7296D"/>
    <w:rsid w:val="00F731D5"/>
    <w:rsid w:val="00F74084"/>
    <w:rsid w:val="00F7769D"/>
    <w:rsid w:val="00F844AD"/>
    <w:rsid w:val="00F86997"/>
    <w:rsid w:val="00F86DD0"/>
    <w:rsid w:val="00F87597"/>
    <w:rsid w:val="00F87E0C"/>
    <w:rsid w:val="00F942C6"/>
    <w:rsid w:val="00F97AA4"/>
    <w:rsid w:val="00FA04F4"/>
    <w:rsid w:val="00FA58B1"/>
    <w:rsid w:val="00FA5B6E"/>
    <w:rsid w:val="00FA73E4"/>
    <w:rsid w:val="00FB104B"/>
    <w:rsid w:val="00FC2B38"/>
    <w:rsid w:val="00FC54C7"/>
    <w:rsid w:val="00FD1710"/>
    <w:rsid w:val="00FD356C"/>
    <w:rsid w:val="00FD3639"/>
    <w:rsid w:val="00FD7AD2"/>
    <w:rsid w:val="00FD7CBF"/>
    <w:rsid w:val="00FE43CE"/>
    <w:rsid w:val="00FE4C7D"/>
    <w:rsid w:val="00FE5511"/>
    <w:rsid w:val="00FF386E"/>
    <w:rsid w:val="00FF3B21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CF92AB-56E6-420F-A5F2-534E4D25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74FE"/>
    <w:pPr>
      <w:spacing w:after="160" w:line="259" w:lineRule="auto"/>
    </w:pPr>
    <w:rPr>
      <w:kern w:val="2"/>
      <w:sz w:val="40"/>
      <w:szCs w:val="40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A69"/>
    <w:pPr>
      <w:keepNext/>
      <w:keepLines/>
      <w:spacing w:before="240" w:after="0" w:line="240" w:lineRule="auto"/>
      <w:jc w:val="both"/>
      <w:outlineLvl w:val="0"/>
    </w:pPr>
    <w:rPr>
      <w:rFonts w:ascii="Calibri" w:hAnsi="Calibri"/>
      <w:b/>
      <w:color w:val="000000"/>
      <w:kern w:val="0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0A69"/>
    <w:pPr>
      <w:keepNext/>
      <w:keepLines/>
      <w:spacing w:after="240" w:line="240" w:lineRule="auto"/>
      <w:ind w:left="2433" w:right="142" w:hanging="360"/>
      <w:jc w:val="both"/>
      <w:outlineLvl w:val="1"/>
    </w:pPr>
    <w:rPr>
      <w:rFonts w:ascii="Calibri" w:hAnsi="Calibri"/>
      <w:b/>
      <w:kern w:val="0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A69"/>
    <w:pPr>
      <w:keepNext/>
      <w:keepLines/>
      <w:spacing w:before="40" w:after="0" w:line="240" w:lineRule="auto"/>
      <w:jc w:val="both"/>
      <w:outlineLvl w:val="2"/>
    </w:pPr>
    <w:rPr>
      <w:rFonts w:ascii="Calibri" w:hAnsi="Calibri"/>
      <w:color w:val="1F3863"/>
      <w:kern w:val="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A69"/>
    <w:pPr>
      <w:keepNext/>
      <w:keepLines/>
      <w:spacing w:before="240" w:after="40" w:line="240" w:lineRule="auto"/>
      <w:jc w:val="both"/>
      <w:outlineLvl w:val="3"/>
    </w:pPr>
    <w:rPr>
      <w:rFonts w:ascii="Calibri" w:hAnsi="Calibri"/>
      <w:b/>
      <w:kern w:val="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A69"/>
    <w:pPr>
      <w:keepNext/>
      <w:keepLines/>
      <w:spacing w:before="220" w:after="40" w:line="240" w:lineRule="auto"/>
      <w:jc w:val="both"/>
      <w:outlineLvl w:val="4"/>
    </w:pPr>
    <w:rPr>
      <w:rFonts w:ascii="Calibri" w:hAnsi="Calibri"/>
      <w:b/>
      <w:kern w:val="0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A69"/>
    <w:pPr>
      <w:keepNext/>
      <w:keepLines/>
      <w:spacing w:before="200" w:after="40" w:line="240" w:lineRule="auto"/>
      <w:jc w:val="both"/>
      <w:outlineLvl w:val="5"/>
    </w:pPr>
    <w:rPr>
      <w:rFonts w:ascii="Calibri" w:hAnsi="Calibri"/>
      <w:b/>
      <w:kern w:val="0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1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F36"/>
  </w:style>
  <w:style w:type="paragraph" w:styleId="Pidipagina">
    <w:name w:val="footer"/>
    <w:basedOn w:val="Normale"/>
    <w:link w:val="PidipaginaCarattere"/>
    <w:uiPriority w:val="99"/>
    <w:unhideWhenUsed/>
    <w:rsid w:val="00EE1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F36"/>
  </w:style>
  <w:style w:type="character" w:customStyle="1" w:styleId="Titolo1Carattere">
    <w:name w:val="Titolo 1 Carattere"/>
    <w:link w:val="Titolo1"/>
    <w:uiPriority w:val="9"/>
    <w:rsid w:val="00F60A69"/>
    <w:rPr>
      <w:rFonts w:ascii="Calibri" w:eastAsia="Calibri" w:hAnsi="Calibri" w:cs="Calibri"/>
      <w:b/>
      <w:color w:val="000000"/>
      <w:kern w:val="0"/>
      <w:sz w:val="28"/>
      <w:szCs w:val="28"/>
      <w:lang w:eastAsia="it-IT"/>
    </w:rPr>
  </w:style>
  <w:style w:type="character" w:customStyle="1" w:styleId="Titolo2Carattere">
    <w:name w:val="Titolo 2 Carattere"/>
    <w:link w:val="Titolo2"/>
    <w:uiPriority w:val="9"/>
    <w:rsid w:val="00F60A69"/>
    <w:rPr>
      <w:rFonts w:ascii="Calibri" w:eastAsia="Calibri" w:hAnsi="Calibri" w:cs="Calibri"/>
      <w:b/>
      <w:kern w:val="0"/>
      <w:sz w:val="24"/>
      <w:szCs w:val="24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F60A69"/>
    <w:rPr>
      <w:rFonts w:ascii="Calibri" w:eastAsia="Calibri" w:hAnsi="Calibri" w:cs="Calibri"/>
      <w:color w:val="1F3863"/>
      <w:kern w:val="0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F60A69"/>
    <w:rPr>
      <w:rFonts w:ascii="Calibri" w:eastAsia="Calibri" w:hAnsi="Calibri" w:cs="Calibri"/>
      <w:b/>
      <w:kern w:val="0"/>
      <w:sz w:val="24"/>
      <w:szCs w:val="24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F60A69"/>
    <w:rPr>
      <w:rFonts w:ascii="Calibri" w:eastAsia="Calibri" w:hAnsi="Calibri" w:cs="Calibri"/>
      <w:b/>
      <w:kern w:val="0"/>
      <w:sz w:val="22"/>
      <w:szCs w:val="22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F60A69"/>
    <w:rPr>
      <w:rFonts w:ascii="Calibri" w:eastAsia="Calibri" w:hAnsi="Calibri" w:cs="Calibri"/>
      <w:b/>
      <w:kern w:val="0"/>
      <w:sz w:val="20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F60A69"/>
  </w:style>
  <w:style w:type="table" w:customStyle="1" w:styleId="TableNormal">
    <w:name w:val="Table Normal"/>
    <w:rsid w:val="00F60A69"/>
    <w:pPr>
      <w:jc w:val="both"/>
    </w:pPr>
    <w:rPr>
      <w:rFonts w:ascii="Calibri" w:hAnsi="Calibri" w:cs="Calibri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60A69"/>
    <w:pPr>
      <w:widowControl w:val="0"/>
      <w:spacing w:before="94" w:after="0" w:line="240" w:lineRule="auto"/>
      <w:ind w:left="2127" w:right="2027"/>
      <w:jc w:val="center"/>
    </w:pPr>
    <w:rPr>
      <w:rFonts w:eastAsia="Arial"/>
      <w:b/>
      <w:kern w:val="0"/>
      <w:sz w:val="22"/>
      <w:szCs w:val="22"/>
      <w:lang w:eastAsia="it-IT"/>
    </w:rPr>
  </w:style>
  <w:style w:type="character" w:customStyle="1" w:styleId="TitoloCarattere">
    <w:name w:val="Titolo Carattere"/>
    <w:link w:val="Titolo"/>
    <w:uiPriority w:val="10"/>
    <w:rsid w:val="00F60A69"/>
    <w:rPr>
      <w:rFonts w:eastAsia="Arial" w:cs="Arial"/>
      <w:b/>
      <w:kern w:val="0"/>
      <w:sz w:val="22"/>
      <w:szCs w:val="2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A69"/>
    <w:pPr>
      <w:keepNext/>
      <w:keepLines/>
      <w:spacing w:before="360" w:after="80" w:line="240" w:lineRule="auto"/>
      <w:jc w:val="both"/>
    </w:pPr>
    <w:rPr>
      <w:rFonts w:ascii="Georgia" w:eastAsia="Georgia" w:hAnsi="Georgia"/>
      <w:i/>
      <w:color w:val="666666"/>
      <w:kern w:val="0"/>
      <w:sz w:val="48"/>
      <w:szCs w:val="48"/>
      <w:lang w:eastAsia="it-IT"/>
    </w:rPr>
  </w:style>
  <w:style w:type="character" w:customStyle="1" w:styleId="SottotitoloCarattere">
    <w:name w:val="Sottotitolo Carattere"/>
    <w:link w:val="Sottotitolo"/>
    <w:uiPriority w:val="11"/>
    <w:rsid w:val="00F60A69"/>
    <w:rPr>
      <w:rFonts w:ascii="Georgia" w:eastAsia="Georgia" w:hAnsi="Georgia" w:cs="Georgia"/>
      <w:i/>
      <w:color w:val="666666"/>
      <w:kern w:val="0"/>
      <w:sz w:val="48"/>
      <w:szCs w:val="48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0A69"/>
    <w:pPr>
      <w:spacing w:after="0" w:line="240" w:lineRule="auto"/>
      <w:jc w:val="both"/>
    </w:pPr>
    <w:rPr>
      <w:rFonts w:ascii="Calibri" w:hAnsi="Calibri"/>
      <w:kern w:val="0"/>
      <w:sz w:val="20"/>
      <w:szCs w:val="24"/>
      <w:lang w:eastAsia="it-IT"/>
    </w:rPr>
  </w:style>
  <w:style w:type="character" w:customStyle="1" w:styleId="TestocommentoCarattere">
    <w:name w:val="Testo commento Carattere"/>
    <w:link w:val="Testocommento"/>
    <w:uiPriority w:val="99"/>
    <w:rsid w:val="00F60A69"/>
    <w:rPr>
      <w:rFonts w:ascii="Calibri" w:eastAsia="Calibri" w:hAnsi="Calibri" w:cs="Calibri"/>
      <w:kern w:val="0"/>
      <w:sz w:val="20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F60A6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A6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60A69"/>
    <w:rPr>
      <w:rFonts w:ascii="Calibri" w:eastAsia="Calibri" w:hAnsi="Calibri" w:cs="Calibri"/>
      <w:b/>
      <w:bCs/>
      <w:kern w:val="0"/>
      <w:sz w:val="20"/>
      <w:szCs w:val="24"/>
      <w:lang w:eastAsia="it-IT"/>
    </w:rPr>
  </w:style>
  <w:style w:type="paragraph" w:styleId="Revisione">
    <w:name w:val="Revision"/>
    <w:hidden/>
    <w:uiPriority w:val="99"/>
    <w:semiHidden/>
    <w:rsid w:val="00F60A69"/>
    <w:rPr>
      <w:rFonts w:ascii="Calibri" w:hAnsi="Calibri" w:cs="Calibri"/>
      <w:szCs w:val="24"/>
    </w:rPr>
  </w:style>
  <w:style w:type="paragraph" w:customStyle="1" w:styleId="Paragrafoelenco1">
    <w:name w:val="Paragrafo elenco1"/>
    <w:basedOn w:val="Normale"/>
    <w:next w:val="Paragrafoelenco"/>
    <w:link w:val="ParagrafoelencoCarattere"/>
    <w:uiPriority w:val="34"/>
    <w:qFormat/>
    <w:rsid w:val="00F60A69"/>
    <w:pPr>
      <w:spacing w:after="200" w:line="240" w:lineRule="auto"/>
      <w:ind w:left="720"/>
      <w:contextualSpacing/>
      <w:jc w:val="both"/>
    </w:pPr>
    <w:rPr>
      <w:rFonts w:ascii="Cambria" w:eastAsia="Cambria" w:hAnsi="Cambria"/>
      <w:kern w:val="0"/>
      <w:sz w:val="20"/>
      <w:szCs w:val="24"/>
    </w:rPr>
  </w:style>
  <w:style w:type="character" w:customStyle="1" w:styleId="ParagrafoelencoCarattere">
    <w:name w:val="Paragrafo elenco Carattere"/>
    <w:aliases w:val="Table of contents numbered Carattere"/>
    <w:link w:val="Paragrafoelenco1"/>
    <w:uiPriority w:val="34"/>
    <w:qFormat/>
    <w:rsid w:val="00F60A69"/>
    <w:rPr>
      <w:rFonts w:ascii="Cambria" w:eastAsia="Cambria" w:hAnsi="Cambria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A69"/>
    <w:pPr>
      <w:spacing w:after="0" w:line="240" w:lineRule="auto"/>
      <w:jc w:val="both"/>
    </w:pPr>
    <w:rPr>
      <w:rFonts w:ascii="Tahoma" w:hAnsi="Tahoma"/>
      <w:kern w:val="0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F60A69"/>
    <w:rPr>
      <w:rFonts w:ascii="Tahoma" w:eastAsia="Calibri" w:hAnsi="Tahoma" w:cs="Tahoma"/>
      <w:kern w:val="0"/>
      <w:sz w:val="16"/>
      <w:szCs w:val="16"/>
      <w:lang w:eastAsia="it-IT"/>
    </w:rPr>
  </w:style>
  <w:style w:type="character" w:customStyle="1" w:styleId="Collegamentoipertestuale1">
    <w:name w:val="Collegamento ipertestuale1"/>
    <w:uiPriority w:val="99"/>
    <w:unhideWhenUsed/>
    <w:rsid w:val="00F60A6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F60A69"/>
    <w:rPr>
      <w:color w:val="605E5C"/>
      <w:shd w:val="clear" w:color="auto" w:fill="E1DFDD"/>
    </w:rPr>
  </w:style>
  <w:style w:type="character" w:customStyle="1" w:styleId="Menzionenonrisolta2">
    <w:name w:val="Menzione non risolta2"/>
    <w:uiPriority w:val="99"/>
    <w:semiHidden/>
    <w:unhideWhenUsed/>
    <w:rsid w:val="00F60A6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60A69"/>
    <w:pPr>
      <w:jc w:val="both"/>
    </w:pPr>
    <w:rPr>
      <w:rFonts w:ascii="Calibri" w:hAnsi="Calibri" w:cs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F60A69"/>
    <w:pPr>
      <w:spacing w:line="259" w:lineRule="auto"/>
      <w:jc w:val="left"/>
      <w:outlineLvl w:val="9"/>
    </w:pPr>
    <w:rPr>
      <w:rFonts w:eastAsia="Times New Roman"/>
      <w:b w:val="0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FA04F4"/>
    <w:pPr>
      <w:tabs>
        <w:tab w:val="right" w:leader="dot" w:pos="9781"/>
      </w:tabs>
      <w:spacing w:after="100" w:line="240" w:lineRule="auto"/>
      <w:ind w:left="993" w:right="1559" w:hanging="993"/>
    </w:pPr>
    <w:rPr>
      <w:rFonts w:ascii="Calibri" w:hAnsi="Calibri" w:cs="Calibri"/>
      <w:kern w:val="0"/>
      <w:sz w:val="20"/>
      <w:szCs w:val="24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F60A69"/>
    <w:pPr>
      <w:spacing w:after="100" w:line="240" w:lineRule="auto"/>
      <w:ind w:left="200"/>
      <w:jc w:val="both"/>
    </w:pPr>
    <w:rPr>
      <w:rFonts w:ascii="Calibri" w:hAnsi="Calibri" w:cs="Calibri"/>
      <w:kern w:val="0"/>
      <w:sz w:val="20"/>
      <w:szCs w:val="24"/>
      <w:lang w:eastAsia="it-IT"/>
    </w:rPr>
  </w:style>
  <w:style w:type="paragraph" w:styleId="Paragrafoelenco">
    <w:name w:val="List Paragraph"/>
    <w:aliases w:val="Table of contents numbered,Punto elenco 1,Normal bullet 2,Bullet list,Numbered List,List Paragraph1,Elenco num ARGEA,Titolo linee di attività,Yellow Bullet,Paragraph,Citation List,List Paragraph (numbered (a)),Heading 2_sj,lp1,p"/>
    <w:basedOn w:val="Normale"/>
    <w:uiPriority w:val="34"/>
    <w:qFormat/>
    <w:rsid w:val="00F60A69"/>
    <w:pPr>
      <w:ind w:left="720"/>
      <w:contextualSpacing/>
    </w:pPr>
  </w:style>
  <w:style w:type="character" w:styleId="Collegamentoipertestuale">
    <w:name w:val="Hyperlink"/>
    <w:uiPriority w:val="99"/>
    <w:unhideWhenUsed/>
    <w:rsid w:val="00F60A69"/>
    <w:rPr>
      <w:color w:val="0563C1"/>
      <w:u w:val="single"/>
    </w:rPr>
  </w:style>
  <w:style w:type="paragraph" w:customStyle="1" w:styleId="Default">
    <w:name w:val="Default"/>
    <w:rsid w:val="00781B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0">
    <w:name w:val="A0"/>
    <w:uiPriority w:val="99"/>
    <w:rsid w:val="00781BAE"/>
    <w:rPr>
      <w:color w:val="221E1F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07F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307FB"/>
    <w:rPr>
      <w:kern w:val="2"/>
      <w:lang w:eastAsia="en-US"/>
    </w:rPr>
  </w:style>
  <w:style w:type="character" w:styleId="Rimandonotaapidipagina">
    <w:name w:val="footnote reference"/>
    <w:uiPriority w:val="99"/>
    <w:semiHidden/>
    <w:unhideWhenUsed/>
    <w:rsid w:val="009307FB"/>
    <w:rPr>
      <w:vertAlign w:val="superscript"/>
    </w:rPr>
  </w:style>
  <w:style w:type="character" w:customStyle="1" w:styleId="gi">
    <w:name w:val="gi"/>
    <w:rsid w:val="00DE1AC2"/>
  </w:style>
  <w:style w:type="paragraph" w:customStyle="1" w:styleId="Corpotesto1">
    <w:name w:val="Corpo testo1"/>
    <w:basedOn w:val="Normale"/>
    <w:link w:val="CorpotestoCarattere"/>
    <w:uiPriority w:val="1"/>
    <w:qFormat/>
    <w:rsid w:val="001D78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CorpotestoCarattere">
    <w:name w:val="Corpo testo Carattere"/>
    <w:link w:val="Corpotesto1"/>
    <w:uiPriority w:val="1"/>
    <w:rsid w:val="001D784D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E7349"/>
    <w:pPr>
      <w:widowControl w:val="0"/>
      <w:autoSpaceDE w:val="0"/>
      <w:autoSpaceDN w:val="0"/>
      <w:spacing w:after="0" w:line="240" w:lineRule="auto"/>
      <w:ind w:left="107"/>
    </w:pPr>
    <w:rPr>
      <w:rFonts w:ascii="Calibri" w:hAnsi="Calibri" w:cs="Calibri"/>
      <w:kern w:val="0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5F32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1"/>
    <w:rsid w:val="00442C80"/>
    <w:pPr>
      <w:suppressAutoHyphens/>
      <w:spacing w:after="120" w:line="240" w:lineRule="auto"/>
    </w:pPr>
    <w:rPr>
      <w:rFonts w:ascii="Cambria" w:eastAsia="Cambria" w:hAnsi="Cambria" w:cs="Cambria"/>
      <w:kern w:val="0"/>
      <w:sz w:val="24"/>
      <w:szCs w:val="24"/>
      <w:lang w:eastAsia="zh-CN"/>
    </w:rPr>
  </w:style>
  <w:style w:type="character" w:customStyle="1" w:styleId="CorpotestoCarattere1">
    <w:name w:val="Corpo testo Carattere1"/>
    <w:basedOn w:val="Carpredefinitoparagrafo"/>
    <w:link w:val="Corpotesto"/>
    <w:rsid w:val="00442C80"/>
    <w:rPr>
      <w:rFonts w:ascii="Cambria" w:eastAsia="Cambria" w:hAnsi="Cambria" w:cs="Cambria"/>
      <w:sz w:val="24"/>
      <w:szCs w:val="24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C0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4C612-CFD5-40E4-9B41-4BBA6ED4DADA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2.xml><?xml version="1.0" encoding="utf-8"?>
<ds:datastoreItem xmlns:ds="http://schemas.openxmlformats.org/officeDocument/2006/customXml" ds:itemID="{C1078F22-DCC8-4A5C-B794-14B624303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EB0B8-E473-4084-9606-80B48052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DE5CC6-FE07-4E0D-B6A5-9A516ECE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AllegatoA1_Modello di Relazione progettuale</vt:lpstr>
    </vt:vector>
  </TitlesOfParts>
  <Company>HP</Company>
  <LinksUpToDate>false</LinksUpToDate>
  <CharactersWithSpaces>18958</CharactersWithSpaces>
  <SharedDoc>false</SharedDoc>
  <HLinks>
    <vt:vector size="396" baseType="variant">
      <vt:variant>
        <vt:i4>2818158</vt:i4>
      </vt:variant>
      <vt:variant>
        <vt:i4>348</vt:i4>
      </vt:variant>
      <vt:variant>
        <vt:i4>0</vt:i4>
      </vt:variant>
      <vt:variant>
        <vt:i4>5</vt:i4>
      </vt:variant>
      <vt:variant>
        <vt:lpwstr>https://ec.europa.eu/social/main.jsp?catId=325&amp;intPageId=3587&amp;langId=it</vt:lpwstr>
      </vt:variant>
      <vt:variant>
        <vt:lpwstr/>
      </vt:variant>
      <vt:variant>
        <vt:i4>3080313</vt:i4>
      </vt:variant>
      <vt:variant>
        <vt:i4>345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342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7471121</vt:i4>
      </vt:variant>
      <vt:variant>
        <vt:i4>339</vt:i4>
      </vt:variant>
      <vt:variant>
        <vt:i4>0</vt:i4>
      </vt:variant>
      <vt:variant>
        <vt:i4>5</vt:i4>
      </vt:variant>
      <vt:variant>
        <vt:lpwstr>mailto:trasformazionedigitale.regione@pec.rupar.puglia.it</vt:lpwstr>
      </vt:variant>
      <vt:variant>
        <vt:lpwstr/>
      </vt:variant>
      <vt:variant>
        <vt:i4>196722</vt:i4>
      </vt:variant>
      <vt:variant>
        <vt:i4>336</vt:i4>
      </vt:variant>
      <vt:variant>
        <vt:i4>0</vt:i4>
      </vt:variant>
      <vt:variant>
        <vt:i4>5</vt:i4>
      </vt:variant>
      <vt:variant>
        <vt:lpwstr>mailto:trasformazionedigitale@regione.puglia.it</vt:lpwstr>
      </vt:variant>
      <vt:variant>
        <vt:lpwstr/>
      </vt:variant>
      <vt:variant>
        <vt:i4>7471121</vt:i4>
      </vt:variant>
      <vt:variant>
        <vt:i4>333</vt:i4>
      </vt:variant>
      <vt:variant>
        <vt:i4>0</vt:i4>
      </vt:variant>
      <vt:variant>
        <vt:i4>5</vt:i4>
      </vt:variant>
      <vt:variant>
        <vt:lpwstr>mailto:trasformazionedigitale.regione@pec.rupar.puglia.it</vt:lpwstr>
      </vt:variant>
      <vt:variant>
        <vt:lpwstr/>
      </vt:variant>
      <vt:variant>
        <vt:i4>1048606</vt:i4>
      </vt:variant>
      <vt:variant>
        <vt:i4>330</vt:i4>
      </vt:variant>
      <vt:variant>
        <vt:i4>0</vt:i4>
      </vt:variant>
      <vt:variant>
        <vt:i4>5</vt:i4>
      </vt:variant>
      <vt:variant>
        <vt:lpwstr>https://gpp.mite.gov.it/Home/cam</vt:lpwstr>
      </vt:variant>
      <vt:variant>
        <vt:lpwstr/>
      </vt:variant>
      <vt:variant>
        <vt:i4>7405622</vt:i4>
      </vt:variant>
      <vt:variant>
        <vt:i4>327</vt:i4>
      </vt:variant>
      <vt:variant>
        <vt:i4>0</vt:i4>
      </vt:variant>
      <vt:variant>
        <vt:i4>5</vt:i4>
      </vt:variant>
      <vt:variant>
        <vt:lpwstr>http://xxxxxxxxxxxxx.xxxxxxxxxx.it/</vt:lpwstr>
      </vt:variant>
      <vt:variant>
        <vt:lpwstr/>
      </vt:variant>
      <vt:variant>
        <vt:i4>1310783</vt:i4>
      </vt:variant>
      <vt:variant>
        <vt:i4>324</vt:i4>
      </vt:variant>
      <vt:variant>
        <vt:i4>0</vt:i4>
      </vt:variant>
      <vt:variant>
        <vt:i4>5</vt:i4>
      </vt:variant>
      <vt:variant>
        <vt:lpwstr>mailto:trasformazione.digitale@regione.puglia.it</vt:lpwstr>
      </vt:variant>
      <vt:variant>
        <vt:lpwstr/>
      </vt:variant>
      <vt:variant>
        <vt:i4>1900550</vt:i4>
      </vt:variant>
      <vt:variant>
        <vt:i4>321</vt:i4>
      </vt:variant>
      <vt:variant>
        <vt:i4>0</vt:i4>
      </vt:variant>
      <vt:variant>
        <vt:i4>5</vt:i4>
      </vt:variant>
      <vt:variant>
        <vt:lpwstr>https://xxxxxxx.xxxxxxx.it//xxxxxxxxxxx/,</vt:lpwstr>
      </vt:variant>
      <vt:variant>
        <vt:lpwstr/>
      </vt:variant>
      <vt:variant>
        <vt:i4>4391004</vt:i4>
      </vt:variant>
      <vt:variant>
        <vt:i4>318</vt:i4>
      </vt:variant>
      <vt:variant>
        <vt:i4>0</vt:i4>
      </vt:variant>
      <vt:variant>
        <vt:i4>5</vt:i4>
      </vt:variant>
      <vt:variant>
        <vt:lpwstr>https://eur-lex.europa.eu/legal-content/IT/TXT/PDF/?uri=CELEX:32019L1024&amp;from=IT</vt:lpwstr>
      </vt:variant>
      <vt:variant>
        <vt:lpwstr/>
      </vt:variant>
      <vt:variant>
        <vt:i4>4391004</vt:i4>
      </vt:variant>
      <vt:variant>
        <vt:i4>315</vt:i4>
      </vt:variant>
      <vt:variant>
        <vt:i4>0</vt:i4>
      </vt:variant>
      <vt:variant>
        <vt:i4>5</vt:i4>
      </vt:variant>
      <vt:variant>
        <vt:lpwstr>https://eur-lex.europa.eu/legal-content/IT/TXT/PDF/?uri=CELEX:32019L1024&amp;from=IT</vt:lpwstr>
      </vt:variant>
      <vt:variant>
        <vt:lpwstr/>
      </vt:variant>
      <vt:variant>
        <vt:i4>4653122</vt:i4>
      </vt:variant>
      <vt:variant>
        <vt:i4>312</vt:i4>
      </vt:variant>
      <vt:variant>
        <vt:i4>0</vt:i4>
      </vt:variant>
      <vt:variant>
        <vt:i4>5</vt:i4>
      </vt:variant>
      <vt:variant>
        <vt:lpwstr>https://www.normattiva.it/uri-res/N2Ls?urn:nir:stato:decreto.legislativo:2021;200</vt:lpwstr>
      </vt:variant>
      <vt:variant>
        <vt:lpwstr/>
      </vt:variant>
      <vt:variant>
        <vt:i4>4653122</vt:i4>
      </vt:variant>
      <vt:variant>
        <vt:i4>309</vt:i4>
      </vt:variant>
      <vt:variant>
        <vt:i4>0</vt:i4>
      </vt:variant>
      <vt:variant>
        <vt:i4>5</vt:i4>
      </vt:variant>
      <vt:variant>
        <vt:lpwstr>https://www.normattiva.it/uri-res/N2Ls?urn:nir:stato:decreto.legislativo:2021;200</vt:lpwstr>
      </vt:variant>
      <vt:variant>
        <vt:lpwstr/>
      </vt:variant>
      <vt:variant>
        <vt:i4>4390980</vt:i4>
      </vt:variant>
      <vt:variant>
        <vt:i4>306</vt:i4>
      </vt:variant>
      <vt:variant>
        <vt:i4>0</vt:i4>
      </vt:variant>
      <vt:variant>
        <vt:i4>5</vt:i4>
      </vt:variant>
      <vt:variant>
        <vt:lpwstr>https://www.normattiva.it/uri-res/N2Ls?urn:nir:stato:decreto.legislativo:2006;36</vt:lpwstr>
      </vt:variant>
      <vt:variant>
        <vt:lpwstr/>
      </vt:variant>
      <vt:variant>
        <vt:i4>4390980</vt:i4>
      </vt:variant>
      <vt:variant>
        <vt:i4>303</vt:i4>
      </vt:variant>
      <vt:variant>
        <vt:i4>0</vt:i4>
      </vt:variant>
      <vt:variant>
        <vt:i4>5</vt:i4>
      </vt:variant>
      <vt:variant>
        <vt:lpwstr>https://www.normattiva.it/uri-res/N2Ls?urn:nir:stato:decreto.legislativo:2006;36</vt:lpwstr>
      </vt:variant>
      <vt:variant>
        <vt:lpwstr/>
      </vt:variant>
      <vt:variant>
        <vt:i4>1245238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_Toc164247776</vt:lpwstr>
      </vt:variant>
      <vt:variant>
        <vt:i4>1245238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_Toc164247775</vt:lpwstr>
      </vt:variant>
      <vt:variant>
        <vt:i4>1245238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_Toc164247774</vt:lpwstr>
      </vt:variant>
      <vt:variant>
        <vt:i4>1245238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_Toc164247773</vt:lpwstr>
      </vt:variant>
      <vt:variant>
        <vt:i4>1245238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_Toc164247772</vt:lpwstr>
      </vt:variant>
      <vt:variant>
        <vt:i4>1245238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_Toc164247771</vt:lpwstr>
      </vt:variant>
      <vt:variant>
        <vt:i4>1245238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_Toc164247770</vt:lpwstr>
      </vt:variant>
      <vt:variant>
        <vt:i4>1179702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_Toc164247769</vt:lpwstr>
      </vt:variant>
      <vt:variant>
        <vt:i4>1179702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_Toc164247768</vt:lpwstr>
      </vt:variant>
      <vt:variant>
        <vt:i4>1179702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_Toc164247767</vt:lpwstr>
      </vt:variant>
      <vt:variant>
        <vt:i4>1179702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_Toc164247766</vt:lpwstr>
      </vt:variant>
      <vt:variant>
        <vt:i4>1179702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_Toc164247765</vt:lpwstr>
      </vt:variant>
      <vt:variant>
        <vt:i4>1179702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_Toc164247764</vt:lpwstr>
      </vt:variant>
      <vt:variant>
        <vt:i4>1179702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_Toc164247763</vt:lpwstr>
      </vt:variant>
      <vt:variant>
        <vt:i4>1179702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_Toc164247762</vt:lpwstr>
      </vt:variant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_Toc164247761</vt:lpwstr>
      </vt:variant>
      <vt:variant>
        <vt:i4>1179702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_Toc164247760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_Toc164247759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_Toc164247758</vt:lpwstr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_Toc164247757</vt:lpwstr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_Toc164247756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_Toc164247755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_Toc164247754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_Toc164247753</vt:lpwstr>
      </vt:variant>
      <vt:variant>
        <vt:i4>1114166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_Toc164247752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_Toc164247751</vt:lpwstr>
      </vt:variant>
      <vt:variant>
        <vt:i4>1114166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_Toc164247750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_Toc164247749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_Toc164247748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_Toc164247747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_Toc164247746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_Toc164247745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_Toc164247744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_Toc164247743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_Toc164247742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_Toc164247741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_Toc164247740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_Toc164247739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_Toc164247738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_Toc164247737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_Toc164247736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_Toc164247735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_Toc164247734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_Toc164247733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_Toc164247732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_Toc164247731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_Toc164247730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_Toc164247729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_Toc164247728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_Toc164247727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AllegatoA1_Modello di Relazione progettuale</dc:title>
  <dc:subject>AllegatoA1_Modello di Relazione progettuale</dc:subject>
  <dc:creator>Domenico Sasanelli</dc:creator>
  <cp:keywords>#RelazioneProgettuale #azione1.8 #AI #Orchestrazione</cp:keywords>
  <cp:lastModifiedBy>Domenico Sasanelli</cp:lastModifiedBy>
  <cp:revision>13</cp:revision>
  <cp:lastPrinted>2025-09-25T08:56:00Z</cp:lastPrinted>
  <dcterms:created xsi:type="dcterms:W3CDTF">2025-07-29T13:48:00Z</dcterms:created>
  <dcterms:modified xsi:type="dcterms:W3CDTF">2025-09-25T08:57:00Z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